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61" w:rsidRPr="00E936D4" w:rsidRDefault="00F91161" w:rsidP="00F91161">
      <w:pPr>
        <w:jc w:val="center"/>
        <w:rPr>
          <w:rFonts w:ascii="Arial" w:hAnsi="Arial" w:cs="Arial"/>
          <w:b/>
          <w:sz w:val="22"/>
          <w:szCs w:val="22"/>
          <w:u w:val="single"/>
        </w:rPr>
      </w:pPr>
      <w:r w:rsidRPr="00E936D4">
        <w:rPr>
          <w:rFonts w:ascii="Arial" w:hAnsi="Arial" w:cs="Arial"/>
          <w:b/>
          <w:sz w:val="22"/>
          <w:szCs w:val="22"/>
          <w:u w:val="single"/>
        </w:rPr>
        <w:t>WYTYCZNE ZAMAWIAJĄCEGO DOTYCZĄCE PRZEDMIOTU ZAMÓWIENIA</w:t>
      </w:r>
    </w:p>
    <w:p w:rsidR="00E47E5B" w:rsidRPr="00F91161" w:rsidRDefault="00E47E5B" w:rsidP="00857AF6">
      <w:pPr>
        <w:rPr>
          <w:rFonts w:ascii="Arial" w:hAnsi="Arial" w:cs="Arial"/>
          <w:b/>
          <w:color w:val="000000"/>
          <w:sz w:val="22"/>
          <w:szCs w:val="22"/>
        </w:rPr>
      </w:pPr>
    </w:p>
    <w:p w:rsidR="00E47E5B" w:rsidRPr="00F91161" w:rsidRDefault="00E47E5B" w:rsidP="00857AF6">
      <w:pPr>
        <w:rPr>
          <w:rFonts w:ascii="Arial" w:hAnsi="Arial" w:cs="Arial"/>
          <w:b/>
          <w:bCs/>
          <w:sz w:val="22"/>
          <w:szCs w:val="22"/>
        </w:rPr>
      </w:pPr>
      <w:r w:rsidRPr="00F91161">
        <w:rPr>
          <w:rFonts w:ascii="Arial" w:hAnsi="Arial" w:cs="Arial"/>
          <w:b/>
          <w:bCs/>
          <w:sz w:val="22"/>
          <w:szCs w:val="22"/>
        </w:rPr>
        <w:t>Modernizacja źródeł ciepła, zlokalizowanych na terenie ZWiK Sp. z o.o. w Raciborzu, wraz z termomodernizacją istniejących obiektów - PRZEBUDOWA WĘZŁA CIEPŁEJ WODY WRAZ Z ZABUDOWĄ INSTALACJI SOLARNEJ</w:t>
      </w:r>
    </w:p>
    <w:p w:rsidR="00E47E5B" w:rsidRPr="00F91161" w:rsidRDefault="00E47E5B" w:rsidP="00857AF6">
      <w:pPr>
        <w:rPr>
          <w:rFonts w:ascii="Arial" w:hAnsi="Arial" w:cs="Arial"/>
          <w:b/>
          <w:bCs/>
          <w:sz w:val="22"/>
          <w:szCs w:val="22"/>
        </w:rPr>
      </w:pPr>
    </w:p>
    <w:p w:rsidR="00E47E5B" w:rsidRPr="00F91161" w:rsidRDefault="00E47E5B" w:rsidP="00857AF6">
      <w:pPr>
        <w:autoSpaceDE w:val="0"/>
        <w:autoSpaceDN w:val="0"/>
        <w:adjustRightInd w:val="0"/>
        <w:rPr>
          <w:rFonts w:ascii="Arial" w:hAnsi="Arial" w:cs="Arial"/>
          <w:b/>
          <w:sz w:val="22"/>
          <w:szCs w:val="22"/>
        </w:rPr>
      </w:pPr>
      <w:r w:rsidRPr="00F91161">
        <w:rPr>
          <w:rFonts w:ascii="Arial" w:hAnsi="Arial" w:cs="Arial"/>
          <w:b/>
          <w:bCs/>
          <w:sz w:val="22"/>
          <w:szCs w:val="22"/>
        </w:rPr>
        <w:t>Prace wykonywane przez zamawiającego w własnym zakresie</w:t>
      </w:r>
      <w:r w:rsidRPr="00F91161">
        <w:rPr>
          <w:rFonts w:ascii="Arial" w:hAnsi="Arial" w:cs="Arial"/>
          <w:b/>
          <w:sz w:val="22"/>
          <w:szCs w:val="22"/>
        </w:rPr>
        <w:t xml:space="preserve"> w obrębie węzła ciepłej wody:</w:t>
      </w:r>
    </w:p>
    <w:p w:rsidR="00E47E5B" w:rsidRPr="00F91161" w:rsidRDefault="00E47E5B" w:rsidP="00857AF6">
      <w:pPr>
        <w:autoSpaceDE w:val="0"/>
        <w:autoSpaceDN w:val="0"/>
        <w:adjustRightInd w:val="0"/>
        <w:rPr>
          <w:rFonts w:ascii="Arial" w:hAnsi="Arial" w:cs="Arial"/>
          <w:b/>
          <w:sz w:val="22"/>
          <w:szCs w:val="22"/>
        </w:rPr>
      </w:pPr>
      <w:r w:rsidRPr="00F91161">
        <w:rPr>
          <w:rFonts w:ascii="Arial" w:hAnsi="Arial" w:cs="Arial"/>
          <w:b/>
          <w:sz w:val="22"/>
          <w:szCs w:val="22"/>
        </w:rPr>
        <w:t xml:space="preserve"> </w:t>
      </w:r>
    </w:p>
    <w:p w:rsidR="00E47E5B" w:rsidRPr="00F91161" w:rsidRDefault="00E47E5B" w:rsidP="00857AF6">
      <w:pPr>
        <w:rPr>
          <w:rFonts w:ascii="Arial" w:hAnsi="Arial" w:cs="Arial"/>
          <w:sz w:val="22"/>
          <w:szCs w:val="22"/>
        </w:rPr>
      </w:pPr>
      <w:r w:rsidRPr="00F91161">
        <w:rPr>
          <w:rFonts w:ascii="Arial" w:hAnsi="Arial" w:cs="Arial"/>
          <w:sz w:val="22"/>
          <w:szCs w:val="22"/>
        </w:rPr>
        <w:t>-  Demontaż istniejących urządzeń w pomieszczeniu węzła ciepłej wody, technologia oraz elektryka.</w:t>
      </w:r>
    </w:p>
    <w:p w:rsidR="00E47E5B" w:rsidRPr="00F91161" w:rsidRDefault="00E47E5B" w:rsidP="00857AF6">
      <w:pPr>
        <w:rPr>
          <w:rFonts w:ascii="Arial" w:hAnsi="Arial" w:cs="Arial"/>
          <w:sz w:val="22"/>
          <w:szCs w:val="22"/>
        </w:rPr>
      </w:pPr>
      <w:r w:rsidRPr="00F91161">
        <w:rPr>
          <w:rFonts w:ascii="Arial" w:hAnsi="Arial" w:cs="Arial"/>
          <w:sz w:val="22"/>
          <w:szCs w:val="22"/>
        </w:rPr>
        <w:t>-  Zerwanie posadzki cementowo-kamiennej.</w:t>
      </w:r>
    </w:p>
    <w:p w:rsidR="00E47E5B" w:rsidRPr="00F91161" w:rsidRDefault="00E47E5B" w:rsidP="00857AF6">
      <w:pPr>
        <w:rPr>
          <w:rFonts w:ascii="Arial" w:hAnsi="Arial" w:cs="Arial"/>
          <w:sz w:val="22"/>
          <w:szCs w:val="22"/>
        </w:rPr>
      </w:pPr>
    </w:p>
    <w:p w:rsidR="00E47E5B" w:rsidRPr="00F91161" w:rsidRDefault="00E47E5B" w:rsidP="00857AF6">
      <w:pPr>
        <w:rPr>
          <w:rFonts w:ascii="Arial" w:hAnsi="Arial" w:cs="Arial"/>
          <w:b/>
          <w:sz w:val="22"/>
          <w:szCs w:val="22"/>
        </w:rPr>
      </w:pPr>
      <w:r w:rsidRPr="00F91161">
        <w:rPr>
          <w:rFonts w:ascii="Arial" w:hAnsi="Arial" w:cs="Arial"/>
          <w:b/>
          <w:sz w:val="22"/>
          <w:szCs w:val="22"/>
        </w:rPr>
        <w:t>Dodatkowe prace w zakresie wykonawcy:</w:t>
      </w:r>
    </w:p>
    <w:p w:rsidR="00E47E5B" w:rsidRPr="00F91161" w:rsidRDefault="00E47E5B" w:rsidP="00857AF6">
      <w:pPr>
        <w:rPr>
          <w:rFonts w:ascii="Arial" w:hAnsi="Arial" w:cs="Arial"/>
          <w:b/>
          <w:sz w:val="22"/>
          <w:szCs w:val="22"/>
        </w:rPr>
      </w:pPr>
    </w:p>
    <w:p w:rsidR="00E47E5B" w:rsidRPr="00F91161" w:rsidRDefault="00E47E5B" w:rsidP="00857AF6">
      <w:pPr>
        <w:rPr>
          <w:rFonts w:ascii="Arial" w:hAnsi="Arial" w:cs="Arial"/>
          <w:sz w:val="22"/>
          <w:szCs w:val="22"/>
        </w:rPr>
      </w:pPr>
      <w:r w:rsidRPr="00F91161">
        <w:rPr>
          <w:rFonts w:ascii="Arial" w:hAnsi="Arial" w:cs="Arial"/>
          <w:sz w:val="22"/>
          <w:szCs w:val="22"/>
        </w:rPr>
        <w:t>- Wykonanie nowej instalacji kanalizacyjnej w pomieszczeniu węzła ciepłej wody. Wymiana rur, zabudowa kratek ściekowych oraz odpływów technologicznych z zasobników z zaworów bezpieczeństwa.</w:t>
      </w:r>
    </w:p>
    <w:p w:rsidR="00E47E5B" w:rsidRPr="00F91161" w:rsidRDefault="00E47E5B">
      <w:pPr>
        <w:rPr>
          <w:rFonts w:ascii="Arial" w:hAnsi="Arial" w:cs="Arial"/>
          <w:b/>
          <w:color w:val="000000"/>
          <w:sz w:val="22"/>
          <w:szCs w:val="22"/>
        </w:rPr>
      </w:pPr>
    </w:p>
    <w:p w:rsidR="00E47E5B" w:rsidRPr="00F91161" w:rsidRDefault="00E47E5B" w:rsidP="00857AF6">
      <w:pPr>
        <w:rPr>
          <w:rFonts w:ascii="Arial" w:hAnsi="Arial" w:cs="Arial"/>
          <w:b/>
          <w:bCs/>
          <w:sz w:val="22"/>
          <w:szCs w:val="22"/>
        </w:rPr>
      </w:pPr>
      <w:r w:rsidRPr="00F91161">
        <w:rPr>
          <w:rFonts w:ascii="Arial" w:hAnsi="Arial" w:cs="Arial"/>
          <w:b/>
          <w:bCs/>
          <w:sz w:val="22"/>
          <w:szCs w:val="22"/>
        </w:rPr>
        <w:t>Roboty elektryczne</w:t>
      </w:r>
    </w:p>
    <w:p w:rsidR="00E47E5B" w:rsidRPr="00F91161" w:rsidRDefault="00E47E5B" w:rsidP="00857AF6">
      <w:pPr>
        <w:rPr>
          <w:rFonts w:ascii="Arial" w:hAnsi="Arial" w:cs="Arial"/>
          <w:bCs/>
          <w:sz w:val="22"/>
          <w:szCs w:val="22"/>
        </w:rPr>
      </w:pPr>
    </w:p>
    <w:p w:rsidR="00E47E5B" w:rsidRPr="00F91161" w:rsidRDefault="00E47E5B" w:rsidP="00857AF6">
      <w:pPr>
        <w:rPr>
          <w:rFonts w:ascii="Arial" w:hAnsi="Arial" w:cs="Arial"/>
          <w:bCs/>
          <w:sz w:val="22"/>
          <w:szCs w:val="22"/>
        </w:rPr>
      </w:pPr>
      <w:r w:rsidRPr="00F91161">
        <w:rPr>
          <w:rFonts w:ascii="Arial" w:hAnsi="Arial" w:cs="Arial"/>
          <w:bCs/>
          <w:sz w:val="22"/>
          <w:szCs w:val="22"/>
        </w:rPr>
        <w:t>W szafce elektrycznej TB dla instalacji solarnej należy zabudować dodatkowe styczniki modułowe. Styczniki należy wpiąć w obwód grzałek a ich sterowanie zrealizować za pomocą regulatora solarnego który musi  mieć dodatkowe wyjścia sterujące. Podgrzewanie wody  grzałkami należy uwarunkować od braku możliwości dogrzania wody przez układ solarny. Ograniczenie dogrzania należy również ograniczyć od czasu rzeczywistego. Temperatury pracy jak i czas zezwalający na prace grzałek należy uzgodnić z użytkownikiem na etapie realizacji.</w:t>
      </w:r>
    </w:p>
    <w:p w:rsidR="00E47E5B" w:rsidRPr="00F91161" w:rsidRDefault="00E47E5B" w:rsidP="00857AF6">
      <w:pPr>
        <w:rPr>
          <w:rFonts w:ascii="Arial" w:hAnsi="Arial" w:cs="Arial"/>
          <w:bCs/>
          <w:sz w:val="22"/>
          <w:szCs w:val="22"/>
        </w:rPr>
      </w:pPr>
      <w:r w:rsidRPr="00F91161">
        <w:rPr>
          <w:rFonts w:ascii="Arial" w:hAnsi="Arial" w:cs="Arial"/>
          <w:bCs/>
          <w:sz w:val="22"/>
          <w:szCs w:val="22"/>
        </w:rPr>
        <w:t>Przed tablicą TB należy wykonać zapas długości przewodów 2m dla układu solarnego.</w:t>
      </w:r>
    </w:p>
    <w:p w:rsidR="00E47E5B" w:rsidRPr="00F91161" w:rsidRDefault="00E47E5B" w:rsidP="00857AF6">
      <w:pPr>
        <w:rPr>
          <w:rFonts w:ascii="Arial" w:hAnsi="Arial" w:cs="Arial"/>
          <w:bCs/>
          <w:sz w:val="22"/>
          <w:szCs w:val="22"/>
        </w:rPr>
      </w:pPr>
    </w:p>
    <w:p w:rsidR="00E47E5B" w:rsidRPr="00F91161" w:rsidRDefault="00E47E5B" w:rsidP="00857AF6">
      <w:pPr>
        <w:rPr>
          <w:rFonts w:ascii="Arial" w:hAnsi="Arial" w:cs="Arial"/>
          <w:bCs/>
          <w:sz w:val="22"/>
          <w:szCs w:val="22"/>
        </w:rPr>
      </w:pPr>
      <w:r w:rsidRPr="00F91161">
        <w:rPr>
          <w:rFonts w:ascii="Arial" w:hAnsi="Arial" w:cs="Arial"/>
          <w:bCs/>
          <w:sz w:val="22"/>
          <w:szCs w:val="22"/>
        </w:rPr>
        <w:t>Projektowane trasy kablowe koryt kablowych należy wykonać z blachy ocynkowanej w całym projektowanym zakresie. Trasy należy wykonać wg załączonego rysunku</w:t>
      </w:r>
      <w:r w:rsidR="00F91161">
        <w:rPr>
          <w:rFonts w:ascii="Arial" w:hAnsi="Arial" w:cs="Arial"/>
          <w:bCs/>
          <w:sz w:val="22"/>
          <w:szCs w:val="22"/>
        </w:rPr>
        <w:t xml:space="preserve">, załącznik nr 10a. </w:t>
      </w:r>
    </w:p>
    <w:p w:rsidR="00E47E5B" w:rsidRPr="00F91161" w:rsidRDefault="00E47E5B" w:rsidP="00857AF6">
      <w:pPr>
        <w:rPr>
          <w:rFonts w:ascii="Arial" w:hAnsi="Arial" w:cs="Arial"/>
          <w:bCs/>
          <w:sz w:val="22"/>
          <w:szCs w:val="22"/>
        </w:rPr>
      </w:pPr>
    </w:p>
    <w:p w:rsidR="00E47E5B" w:rsidRPr="00F91161" w:rsidRDefault="00E47E5B" w:rsidP="007A2783">
      <w:pPr>
        <w:spacing w:line="480" w:lineRule="auto"/>
        <w:rPr>
          <w:rFonts w:ascii="Arial" w:hAnsi="Arial" w:cs="Arial"/>
          <w:bCs/>
          <w:sz w:val="22"/>
          <w:szCs w:val="22"/>
        </w:rPr>
      </w:pPr>
    </w:p>
    <w:p w:rsidR="00E47E5B" w:rsidRPr="00F91161" w:rsidRDefault="00E47E5B" w:rsidP="007A2783">
      <w:pPr>
        <w:spacing w:line="480" w:lineRule="auto"/>
        <w:rPr>
          <w:rFonts w:ascii="Arial" w:hAnsi="Arial" w:cs="Arial"/>
          <w:bCs/>
          <w:sz w:val="22"/>
          <w:szCs w:val="22"/>
        </w:rPr>
      </w:pPr>
    </w:p>
    <w:p w:rsidR="00E47E5B" w:rsidRPr="00F91161" w:rsidRDefault="00E47E5B">
      <w:pPr>
        <w:rPr>
          <w:rFonts w:ascii="Arial" w:hAnsi="Arial" w:cs="Arial"/>
          <w:bCs/>
          <w:sz w:val="22"/>
          <w:szCs w:val="22"/>
        </w:rPr>
      </w:pPr>
    </w:p>
    <w:p w:rsidR="00E47E5B" w:rsidRPr="00F91161" w:rsidRDefault="00E47E5B" w:rsidP="00001F03">
      <w:pPr>
        <w:jc w:val="both"/>
        <w:rPr>
          <w:rFonts w:ascii="Arial" w:hAnsi="Arial" w:cs="Arial"/>
          <w:color w:val="000000"/>
          <w:sz w:val="22"/>
          <w:szCs w:val="22"/>
        </w:rPr>
      </w:pPr>
      <w:r w:rsidRPr="00F91161">
        <w:rPr>
          <w:rFonts w:ascii="Arial" w:hAnsi="Arial" w:cs="Arial"/>
          <w:bCs/>
          <w:sz w:val="22"/>
          <w:szCs w:val="22"/>
        </w:rPr>
        <w:t xml:space="preserve"> </w:t>
      </w:r>
    </w:p>
    <w:p w:rsidR="00B02D78" w:rsidRDefault="00B02D78" w:rsidP="00001F03">
      <w:pPr>
        <w:pStyle w:val="Akapitzlist"/>
        <w:jc w:val="both"/>
        <w:rPr>
          <w:rFonts w:ascii="Arial" w:hAnsi="Arial" w:cs="Arial"/>
          <w:sz w:val="22"/>
          <w:szCs w:val="22"/>
        </w:rPr>
      </w:pPr>
    </w:p>
    <w:p w:rsidR="00B02D78" w:rsidRPr="00B02D78" w:rsidRDefault="00B02D78" w:rsidP="00B02D78"/>
    <w:p w:rsidR="00B02D78" w:rsidRPr="00B02D78" w:rsidRDefault="00B02D78" w:rsidP="00B02D78"/>
    <w:p w:rsidR="00B02D78" w:rsidRPr="00B02D78" w:rsidRDefault="00B02D78" w:rsidP="00B02D78"/>
    <w:p w:rsidR="00B02D78" w:rsidRPr="00B02D78" w:rsidRDefault="00B02D78" w:rsidP="00B02D78"/>
    <w:p w:rsidR="00B02D78" w:rsidRPr="00B02D78" w:rsidRDefault="00B02D78" w:rsidP="00B02D78"/>
    <w:p w:rsidR="00B02D78" w:rsidRPr="00B02D78" w:rsidRDefault="00B02D78" w:rsidP="00B02D78"/>
    <w:p w:rsidR="00B02D78" w:rsidRDefault="00B02D78" w:rsidP="00B02D78"/>
    <w:p w:rsidR="00B02D78" w:rsidRDefault="00B02D78" w:rsidP="00B02D78"/>
    <w:p w:rsidR="00E47E5B" w:rsidRPr="00B02D78" w:rsidRDefault="00B02D78" w:rsidP="00B02D78">
      <w:pPr>
        <w:tabs>
          <w:tab w:val="left" w:pos="1860"/>
        </w:tabs>
      </w:pPr>
      <w:r>
        <w:tab/>
      </w:r>
    </w:p>
    <w:sectPr w:rsidR="00E47E5B" w:rsidRPr="00B02D78" w:rsidSect="005A01C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670" w:rsidRDefault="008A5670" w:rsidP="00F91161">
      <w:r>
        <w:separator/>
      </w:r>
    </w:p>
  </w:endnote>
  <w:endnote w:type="continuationSeparator" w:id="0">
    <w:p w:rsidR="008A5670" w:rsidRDefault="008A5670" w:rsidP="00F91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85987"/>
      <w:docPartObj>
        <w:docPartGallery w:val="Page Numbers (Bottom of Page)"/>
        <w:docPartUnique/>
      </w:docPartObj>
    </w:sdtPr>
    <w:sdtContent>
      <w:tbl>
        <w:tblPr>
          <w:tblStyle w:val="Tabela-Siatk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56"/>
          <w:gridCol w:w="8766"/>
        </w:tblGrid>
        <w:tr w:rsidR="00B02D78" w:rsidTr="00B02D78">
          <w:trPr>
            <w:trHeight w:val="287"/>
          </w:trPr>
          <w:tc>
            <w:tcPr>
              <w:tcW w:w="1656" w:type="dxa"/>
            </w:tcPr>
            <w:p w:rsidR="00B02D78" w:rsidRDefault="00B02D78" w:rsidP="009A056D">
              <w:pPr>
                <w:jc w:val="both"/>
                <w:rPr>
                  <w:sz w:val="18"/>
                  <w:szCs w:val="18"/>
                </w:rPr>
              </w:pPr>
              <w:r>
                <w:rPr>
                  <w:noProof/>
                  <w:sz w:val="18"/>
                  <w:szCs w:val="18"/>
                </w:rPr>
                <w:drawing>
                  <wp:inline distT="0" distB="0" distL="0" distR="0">
                    <wp:extent cx="891790" cy="560717"/>
                    <wp:effectExtent l="19050" t="0" r="356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92437" cy="561124"/>
                            </a:xfrm>
                            <a:prstGeom prst="rect">
                              <a:avLst/>
                            </a:prstGeom>
                            <a:noFill/>
                            <a:ln w="9525">
                              <a:noFill/>
                              <a:miter lim="800000"/>
                              <a:headEnd/>
                              <a:tailEnd/>
                            </a:ln>
                          </pic:spPr>
                        </pic:pic>
                      </a:graphicData>
                    </a:graphic>
                  </wp:inline>
                </w:drawing>
              </w:r>
            </w:p>
          </w:tc>
          <w:tc>
            <w:tcPr>
              <w:tcW w:w="8766" w:type="dxa"/>
            </w:tcPr>
            <w:p w:rsidR="00B02D78" w:rsidRDefault="00B02D78" w:rsidP="009A056D">
              <w:pPr>
                <w:ind w:left="-108"/>
                <w:jc w:val="center"/>
                <w:rPr>
                  <w:sz w:val="18"/>
                  <w:szCs w:val="18"/>
                </w:rPr>
              </w:pPr>
            </w:p>
            <w:p w:rsidR="00B02D78" w:rsidRPr="00162A05" w:rsidRDefault="00B02D78" w:rsidP="009A056D">
              <w:pPr>
                <w:jc w:val="both"/>
                <w:rPr>
                  <w:sz w:val="18"/>
                  <w:szCs w:val="18"/>
                </w:rPr>
              </w:pPr>
              <w:r w:rsidRPr="00162A05">
                <w:rPr>
                  <w:b/>
                  <w:sz w:val="18"/>
                  <w:szCs w:val="18"/>
                </w:rPr>
                <w:t xml:space="preserve">Przebudowa węzła ciepłej wody wraz z zabudową instalacji solarnej w </w:t>
              </w:r>
              <w:proofErr w:type="spellStart"/>
              <w:r w:rsidRPr="00162A05">
                <w:rPr>
                  <w:b/>
                  <w:sz w:val="18"/>
                  <w:szCs w:val="18"/>
                </w:rPr>
                <w:t>ZWiK</w:t>
              </w:r>
              <w:proofErr w:type="spellEnd"/>
              <w:r w:rsidRPr="00162A05">
                <w:rPr>
                  <w:b/>
                  <w:sz w:val="18"/>
                  <w:szCs w:val="18"/>
                </w:rPr>
                <w:t xml:space="preserve"> Sp. z o.o. w Raciborzu</w:t>
              </w:r>
              <w:r w:rsidRPr="00162A05">
                <w:rPr>
                  <w:sz w:val="18"/>
                  <w:szCs w:val="18"/>
                </w:rPr>
                <w:t xml:space="preserve"> </w:t>
              </w:r>
            </w:p>
          </w:tc>
        </w:tr>
      </w:tbl>
      <w:p w:rsidR="00B02D78" w:rsidRDefault="00B02D78" w:rsidP="00B02D78">
        <w:pPr>
          <w:pStyle w:val="Stopka"/>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670" w:rsidRDefault="008A5670" w:rsidP="00F91161">
      <w:r>
        <w:separator/>
      </w:r>
    </w:p>
  </w:footnote>
  <w:footnote w:type="continuationSeparator" w:id="0">
    <w:p w:rsidR="008A5670" w:rsidRDefault="008A5670" w:rsidP="00F911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161" w:rsidRPr="00F91161" w:rsidRDefault="00F91161" w:rsidP="00F91161">
    <w:pPr>
      <w:pStyle w:val="Nagwek"/>
      <w:jc w:val="right"/>
    </w:pPr>
    <w:r w:rsidRPr="00FA3813">
      <w:rPr>
        <w:rFonts w:ascii="Arial" w:hAnsi="Arial" w:cs="Arial"/>
        <w:b/>
        <w:i/>
      </w:rPr>
      <w:t xml:space="preserve">Załącznik nr </w:t>
    </w:r>
    <w:r>
      <w:rPr>
        <w:rFonts w:ascii="Arial" w:hAnsi="Arial" w:cs="Arial"/>
        <w:b/>
        <w:i/>
      </w:rPr>
      <w:t>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FB6"/>
    <w:multiLevelType w:val="hybridMultilevel"/>
    <w:tmpl w:val="40742C8A"/>
    <w:lvl w:ilvl="0" w:tplc="0415000F">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FAD15BC"/>
    <w:multiLevelType w:val="hybridMultilevel"/>
    <w:tmpl w:val="097E87AE"/>
    <w:lvl w:ilvl="0" w:tplc="1ECAABC4">
      <w:start w:val="10"/>
      <w:numFmt w:val="decimal"/>
      <w:lvlText w:val="%1."/>
      <w:lvlJc w:val="left"/>
      <w:pPr>
        <w:ind w:left="900" w:hanging="360"/>
      </w:pPr>
      <w:rPr>
        <w:rFonts w:cs="Times New Roman" w:hint="default"/>
      </w:rPr>
    </w:lvl>
    <w:lvl w:ilvl="1" w:tplc="04150019" w:tentative="1">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
    <w:nsid w:val="153014A3"/>
    <w:multiLevelType w:val="multilevel"/>
    <w:tmpl w:val="9BB8476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363A7DF8"/>
    <w:multiLevelType w:val="hybridMultilevel"/>
    <w:tmpl w:val="D952E06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40251A8D"/>
    <w:multiLevelType w:val="hybridMultilevel"/>
    <w:tmpl w:val="9BB84760"/>
    <w:lvl w:ilvl="0" w:tplc="BC2EA8D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44A65D97"/>
    <w:multiLevelType w:val="hybridMultilevel"/>
    <w:tmpl w:val="D952E06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49B44748"/>
    <w:multiLevelType w:val="hybridMultilevel"/>
    <w:tmpl w:val="F33E5744"/>
    <w:lvl w:ilvl="0" w:tplc="7310914E">
      <w:start w:val="7"/>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nsid w:val="56E83B35"/>
    <w:multiLevelType w:val="hybridMultilevel"/>
    <w:tmpl w:val="8CF0363A"/>
    <w:lvl w:ilvl="0" w:tplc="8E667DC0">
      <w:start w:val="7"/>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nsid w:val="595F6AEC"/>
    <w:multiLevelType w:val="hybridMultilevel"/>
    <w:tmpl w:val="0208483E"/>
    <w:lvl w:ilvl="0" w:tplc="40AED45A">
      <w:start w:val="8"/>
      <w:numFmt w:val="decimal"/>
      <w:lvlText w:val="%1."/>
      <w:lvlJc w:val="left"/>
      <w:pPr>
        <w:ind w:left="900" w:hanging="360"/>
      </w:pPr>
      <w:rPr>
        <w:rFonts w:cs="Times New Roman" w:hint="default"/>
      </w:rPr>
    </w:lvl>
    <w:lvl w:ilvl="1" w:tplc="04150019" w:tentative="1">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9">
    <w:nsid w:val="66E22678"/>
    <w:multiLevelType w:val="hybridMultilevel"/>
    <w:tmpl w:val="F66C1F46"/>
    <w:lvl w:ilvl="0" w:tplc="0415000F">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74BC27DE"/>
    <w:multiLevelType w:val="hybridMultilevel"/>
    <w:tmpl w:val="48A087A2"/>
    <w:lvl w:ilvl="0" w:tplc="C4C072FA">
      <w:start w:val="7"/>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7F3F618A"/>
    <w:multiLevelType w:val="hybridMultilevel"/>
    <w:tmpl w:val="B4EAE45E"/>
    <w:lvl w:ilvl="0" w:tplc="85E4F968">
      <w:start w:val="8"/>
      <w:numFmt w:val="decimal"/>
      <w:lvlText w:val="%1."/>
      <w:lvlJc w:val="left"/>
      <w:pPr>
        <w:ind w:left="1020" w:hanging="360"/>
      </w:pPr>
      <w:rPr>
        <w:rFonts w:cs="Times New Roman" w:hint="default"/>
      </w:rPr>
    </w:lvl>
    <w:lvl w:ilvl="1" w:tplc="04150019" w:tentative="1">
      <w:start w:val="1"/>
      <w:numFmt w:val="lowerLetter"/>
      <w:lvlText w:val="%2."/>
      <w:lvlJc w:val="left"/>
      <w:pPr>
        <w:ind w:left="1740" w:hanging="360"/>
      </w:pPr>
      <w:rPr>
        <w:rFonts w:cs="Times New Roman"/>
      </w:rPr>
    </w:lvl>
    <w:lvl w:ilvl="2" w:tplc="0415001B" w:tentative="1">
      <w:start w:val="1"/>
      <w:numFmt w:val="lowerRoman"/>
      <w:lvlText w:val="%3."/>
      <w:lvlJc w:val="right"/>
      <w:pPr>
        <w:ind w:left="2460" w:hanging="180"/>
      </w:pPr>
      <w:rPr>
        <w:rFonts w:cs="Times New Roman"/>
      </w:rPr>
    </w:lvl>
    <w:lvl w:ilvl="3" w:tplc="0415000F" w:tentative="1">
      <w:start w:val="1"/>
      <w:numFmt w:val="decimal"/>
      <w:lvlText w:val="%4."/>
      <w:lvlJc w:val="left"/>
      <w:pPr>
        <w:ind w:left="3180" w:hanging="360"/>
      </w:pPr>
      <w:rPr>
        <w:rFonts w:cs="Times New Roman"/>
      </w:rPr>
    </w:lvl>
    <w:lvl w:ilvl="4" w:tplc="04150019" w:tentative="1">
      <w:start w:val="1"/>
      <w:numFmt w:val="lowerLetter"/>
      <w:lvlText w:val="%5."/>
      <w:lvlJc w:val="left"/>
      <w:pPr>
        <w:ind w:left="3900" w:hanging="360"/>
      </w:pPr>
      <w:rPr>
        <w:rFonts w:cs="Times New Roman"/>
      </w:rPr>
    </w:lvl>
    <w:lvl w:ilvl="5" w:tplc="0415001B" w:tentative="1">
      <w:start w:val="1"/>
      <w:numFmt w:val="lowerRoman"/>
      <w:lvlText w:val="%6."/>
      <w:lvlJc w:val="right"/>
      <w:pPr>
        <w:ind w:left="4620" w:hanging="180"/>
      </w:pPr>
      <w:rPr>
        <w:rFonts w:cs="Times New Roman"/>
      </w:rPr>
    </w:lvl>
    <w:lvl w:ilvl="6" w:tplc="0415000F" w:tentative="1">
      <w:start w:val="1"/>
      <w:numFmt w:val="decimal"/>
      <w:lvlText w:val="%7."/>
      <w:lvlJc w:val="left"/>
      <w:pPr>
        <w:ind w:left="5340" w:hanging="360"/>
      </w:pPr>
      <w:rPr>
        <w:rFonts w:cs="Times New Roman"/>
      </w:rPr>
    </w:lvl>
    <w:lvl w:ilvl="7" w:tplc="04150019" w:tentative="1">
      <w:start w:val="1"/>
      <w:numFmt w:val="lowerLetter"/>
      <w:lvlText w:val="%8."/>
      <w:lvlJc w:val="left"/>
      <w:pPr>
        <w:ind w:left="6060" w:hanging="360"/>
      </w:pPr>
      <w:rPr>
        <w:rFonts w:cs="Times New Roman"/>
      </w:rPr>
    </w:lvl>
    <w:lvl w:ilvl="8" w:tplc="0415001B" w:tentative="1">
      <w:start w:val="1"/>
      <w:numFmt w:val="lowerRoman"/>
      <w:lvlText w:val="%9."/>
      <w:lvlJc w:val="right"/>
      <w:pPr>
        <w:ind w:left="6780" w:hanging="180"/>
      </w:pPr>
      <w:rPr>
        <w:rFonts w:cs="Times New Roman"/>
      </w:rPr>
    </w:lvl>
  </w:abstractNum>
  <w:num w:numId="1">
    <w:abstractNumId w:val="4"/>
  </w:num>
  <w:num w:numId="2">
    <w:abstractNumId w:val="5"/>
  </w:num>
  <w:num w:numId="3">
    <w:abstractNumId w:val="9"/>
  </w:num>
  <w:num w:numId="4">
    <w:abstractNumId w:val="3"/>
  </w:num>
  <w:num w:numId="5">
    <w:abstractNumId w:val="11"/>
  </w:num>
  <w:num w:numId="6">
    <w:abstractNumId w:val="8"/>
  </w:num>
  <w:num w:numId="7">
    <w:abstractNumId w:val="1"/>
  </w:num>
  <w:num w:numId="8">
    <w:abstractNumId w:val="0"/>
  </w:num>
  <w:num w:numId="9">
    <w:abstractNumId w:val="10"/>
  </w:num>
  <w:num w:numId="10">
    <w:abstractNumId w:val="6"/>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15DEB"/>
    <w:rsid w:val="00001F03"/>
    <w:rsid w:val="00013EBE"/>
    <w:rsid w:val="00015DEB"/>
    <w:rsid w:val="00017B89"/>
    <w:rsid w:val="00040BF0"/>
    <w:rsid w:val="0004526F"/>
    <w:rsid w:val="00061702"/>
    <w:rsid w:val="00082703"/>
    <w:rsid w:val="00087920"/>
    <w:rsid w:val="00093B49"/>
    <w:rsid w:val="000D3650"/>
    <w:rsid w:val="000E2505"/>
    <w:rsid w:val="00117369"/>
    <w:rsid w:val="00144313"/>
    <w:rsid w:val="00155098"/>
    <w:rsid w:val="00164089"/>
    <w:rsid w:val="00186BF1"/>
    <w:rsid w:val="001953FC"/>
    <w:rsid w:val="001A2098"/>
    <w:rsid w:val="001A6BAB"/>
    <w:rsid w:val="002003B5"/>
    <w:rsid w:val="00214530"/>
    <w:rsid w:val="00214937"/>
    <w:rsid w:val="00241DA9"/>
    <w:rsid w:val="002928D4"/>
    <w:rsid w:val="0029648D"/>
    <w:rsid w:val="002B47BF"/>
    <w:rsid w:val="002D4F0F"/>
    <w:rsid w:val="002F27FB"/>
    <w:rsid w:val="00342928"/>
    <w:rsid w:val="00342B30"/>
    <w:rsid w:val="00356157"/>
    <w:rsid w:val="00373956"/>
    <w:rsid w:val="00393278"/>
    <w:rsid w:val="003A2466"/>
    <w:rsid w:val="003B1B14"/>
    <w:rsid w:val="003B2FFE"/>
    <w:rsid w:val="003F26F6"/>
    <w:rsid w:val="004079A7"/>
    <w:rsid w:val="004359D6"/>
    <w:rsid w:val="004560CA"/>
    <w:rsid w:val="00467AA2"/>
    <w:rsid w:val="00487218"/>
    <w:rsid w:val="004D6C5C"/>
    <w:rsid w:val="00512A7B"/>
    <w:rsid w:val="00522C76"/>
    <w:rsid w:val="00537C1D"/>
    <w:rsid w:val="00565A6C"/>
    <w:rsid w:val="005A01C2"/>
    <w:rsid w:val="005C1023"/>
    <w:rsid w:val="005D4333"/>
    <w:rsid w:val="00643080"/>
    <w:rsid w:val="0064705D"/>
    <w:rsid w:val="006611D2"/>
    <w:rsid w:val="00680119"/>
    <w:rsid w:val="006A7D58"/>
    <w:rsid w:val="006B2A84"/>
    <w:rsid w:val="00710013"/>
    <w:rsid w:val="00711EA0"/>
    <w:rsid w:val="007150FA"/>
    <w:rsid w:val="007323A6"/>
    <w:rsid w:val="00740BB9"/>
    <w:rsid w:val="007509F7"/>
    <w:rsid w:val="007635AE"/>
    <w:rsid w:val="007957CE"/>
    <w:rsid w:val="007A2783"/>
    <w:rsid w:val="007B549A"/>
    <w:rsid w:val="007C6392"/>
    <w:rsid w:val="0080798C"/>
    <w:rsid w:val="00821E18"/>
    <w:rsid w:val="00844667"/>
    <w:rsid w:val="00850FA4"/>
    <w:rsid w:val="00857AF6"/>
    <w:rsid w:val="00860E85"/>
    <w:rsid w:val="008656BC"/>
    <w:rsid w:val="008A5670"/>
    <w:rsid w:val="008C0315"/>
    <w:rsid w:val="00931F3D"/>
    <w:rsid w:val="00954546"/>
    <w:rsid w:val="009A1E08"/>
    <w:rsid w:val="009B3CA5"/>
    <w:rsid w:val="009D6D5D"/>
    <w:rsid w:val="009E2489"/>
    <w:rsid w:val="009F1207"/>
    <w:rsid w:val="009F560A"/>
    <w:rsid w:val="00A6107F"/>
    <w:rsid w:val="00A742A6"/>
    <w:rsid w:val="00AA16DB"/>
    <w:rsid w:val="00B00A7B"/>
    <w:rsid w:val="00B02D78"/>
    <w:rsid w:val="00B0377D"/>
    <w:rsid w:val="00B16BA8"/>
    <w:rsid w:val="00B172C9"/>
    <w:rsid w:val="00B36C56"/>
    <w:rsid w:val="00B54985"/>
    <w:rsid w:val="00B763FF"/>
    <w:rsid w:val="00C01C50"/>
    <w:rsid w:val="00C26342"/>
    <w:rsid w:val="00C32E7C"/>
    <w:rsid w:val="00C33113"/>
    <w:rsid w:val="00C727BB"/>
    <w:rsid w:val="00C7431B"/>
    <w:rsid w:val="00CD5F11"/>
    <w:rsid w:val="00CF1E7C"/>
    <w:rsid w:val="00D365FF"/>
    <w:rsid w:val="00D506CF"/>
    <w:rsid w:val="00D578B1"/>
    <w:rsid w:val="00DC0241"/>
    <w:rsid w:val="00DF5E32"/>
    <w:rsid w:val="00E020AE"/>
    <w:rsid w:val="00E0488C"/>
    <w:rsid w:val="00E20995"/>
    <w:rsid w:val="00E2658F"/>
    <w:rsid w:val="00E47E5B"/>
    <w:rsid w:val="00E562FF"/>
    <w:rsid w:val="00E6095E"/>
    <w:rsid w:val="00E84179"/>
    <w:rsid w:val="00EF177A"/>
    <w:rsid w:val="00F10153"/>
    <w:rsid w:val="00F91161"/>
    <w:rsid w:val="00FA711D"/>
    <w:rsid w:val="00FD6BC8"/>
    <w:rsid w:val="00FE469C"/>
    <w:rsid w:val="00FF6A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69C"/>
    <w:rPr>
      <w:sz w:val="24"/>
      <w:szCs w:val="24"/>
    </w:rPr>
  </w:style>
  <w:style w:type="paragraph" w:styleId="Nagwek1">
    <w:name w:val="heading 1"/>
    <w:basedOn w:val="Normalny"/>
    <w:next w:val="Normalny"/>
    <w:link w:val="Nagwek1Znak"/>
    <w:uiPriority w:val="99"/>
    <w:qFormat/>
    <w:rsid w:val="00FE469C"/>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E469C"/>
    <w:rPr>
      <w:rFonts w:ascii="Cambria" w:hAnsi="Cambria" w:cs="Times New Roman"/>
      <w:b/>
      <w:bCs/>
      <w:kern w:val="32"/>
      <w:sz w:val="32"/>
      <w:szCs w:val="32"/>
    </w:rPr>
  </w:style>
  <w:style w:type="paragraph" w:styleId="Akapitzlist">
    <w:name w:val="List Paragraph"/>
    <w:basedOn w:val="Normalny"/>
    <w:uiPriority w:val="99"/>
    <w:qFormat/>
    <w:rsid w:val="00015DEB"/>
    <w:pPr>
      <w:ind w:left="720"/>
      <w:contextualSpacing/>
    </w:pPr>
  </w:style>
  <w:style w:type="paragraph" w:styleId="Nagwek">
    <w:name w:val="header"/>
    <w:basedOn w:val="Normalny"/>
    <w:link w:val="NagwekZnak"/>
    <w:uiPriority w:val="99"/>
    <w:semiHidden/>
    <w:unhideWhenUsed/>
    <w:rsid w:val="00F91161"/>
    <w:pPr>
      <w:tabs>
        <w:tab w:val="center" w:pos="4536"/>
        <w:tab w:val="right" w:pos="9072"/>
      </w:tabs>
    </w:pPr>
  </w:style>
  <w:style w:type="character" w:customStyle="1" w:styleId="NagwekZnak">
    <w:name w:val="Nagłówek Znak"/>
    <w:basedOn w:val="Domylnaczcionkaakapitu"/>
    <w:link w:val="Nagwek"/>
    <w:uiPriority w:val="99"/>
    <w:semiHidden/>
    <w:rsid w:val="00F91161"/>
    <w:rPr>
      <w:sz w:val="24"/>
      <w:szCs w:val="24"/>
    </w:rPr>
  </w:style>
  <w:style w:type="paragraph" w:styleId="Stopka">
    <w:name w:val="footer"/>
    <w:basedOn w:val="Normalny"/>
    <w:link w:val="StopkaZnak"/>
    <w:uiPriority w:val="99"/>
    <w:unhideWhenUsed/>
    <w:rsid w:val="00F91161"/>
    <w:pPr>
      <w:tabs>
        <w:tab w:val="center" w:pos="4536"/>
        <w:tab w:val="right" w:pos="9072"/>
      </w:tabs>
    </w:pPr>
  </w:style>
  <w:style w:type="character" w:customStyle="1" w:styleId="StopkaZnak">
    <w:name w:val="Stopka Znak"/>
    <w:basedOn w:val="Domylnaczcionkaakapitu"/>
    <w:link w:val="Stopka"/>
    <w:uiPriority w:val="99"/>
    <w:rsid w:val="00F91161"/>
    <w:rPr>
      <w:sz w:val="24"/>
      <w:szCs w:val="24"/>
    </w:rPr>
  </w:style>
  <w:style w:type="table" w:styleId="Tabela-Siatka">
    <w:name w:val="Table Grid"/>
    <w:basedOn w:val="Standardowy"/>
    <w:locked/>
    <w:rsid w:val="00B02D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B02D78"/>
    <w:rPr>
      <w:rFonts w:ascii="Tahoma" w:hAnsi="Tahoma" w:cs="Tahoma"/>
      <w:sz w:val="16"/>
      <w:szCs w:val="16"/>
    </w:rPr>
  </w:style>
  <w:style w:type="character" w:customStyle="1" w:styleId="TekstdymkaZnak">
    <w:name w:val="Tekst dymka Znak"/>
    <w:basedOn w:val="Domylnaczcionkaakapitu"/>
    <w:link w:val="Tekstdymka"/>
    <w:uiPriority w:val="99"/>
    <w:semiHidden/>
    <w:rsid w:val="00B02D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1320</Characters>
  <Application>Microsoft Office Word</Application>
  <DocSecurity>0</DocSecurity>
  <Lines>11</Lines>
  <Paragraphs>3</Paragraphs>
  <ScaleCrop>false</ScaleCrop>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ZbiZar</dc:creator>
  <cp:keywords/>
  <dc:description/>
  <cp:lastModifiedBy>Bożena Kasparek</cp:lastModifiedBy>
  <cp:revision>3</cp:revision>
  <cp:lastPrinted>2014-05-08T09:30:00Z</cp:lastPrinted>
  <dcterms:created xsi:type="dcterms:W3CDTF">2014-05-08T09:14:00Z</dcterms:created>
  <dcterms:modified xsi:type="dcterms:W3CDTF">2014-05-08T09:46:00Z</dcterms:modified>
</cp:coreProperties>
</file>