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C9" w:rsidRDefault="002514C9" w:rsidP="002514C9">
      <w:pPr>
        <w:jc w:val="both"/>
        <w:rPr>
          <w:sz w:val="22"/>
          <w:szCs w:val="22"/>
        </w:rPr>
      </w:pPr>
    </w:p>
    <w:p w:rsidR="002514C9" w:rsidRDefault="002514C9" w:rsidP="002514C9">
      <w:pPr>
        <w:jc w:val="both"/>
        <w:rPr>
          <w:sz w:val="22"/>
          <w:szCs w:val="22"/>
        </w:rPr>
      </w:pPr>
    </w:p>
    <w:p w:rsidR="002514C9" w:rsidRPr="00A60C6E" w:rsidRDefault="002514C9" w:rsidP="002514C9">
      <w:pPr>
        <w:pStyle w:val="Nagwek"/>
        <w:tabs>
          <w:tab w:val="clear" w:pos="9072"/>
        </w:tabs>
        <w:jc w:val="center"/>
        <w:rPr>
          <w:spacing w:val="-3"/>
        </w:rPr>
      </w:pPr>
      <w:r w:rsidRPr="00A60C6E">
        <w:rPr>
          <w:spacing w:val="-3"/>
        </w:rPr>
        <w:t>Zamawiający:</w:t>
      </w:r>
    </w:p>
    <w:p w:rsidR="002514C9" w:rsidRPr="00A60C6E" w:rsidRDefault="002514C9" w:rsidP="002514C9">
      <w:pPr>
        <w:pStyle w:val="Nagwek"/>
        <w:tabs>
          <w:tab w:val="clear" w:pos="9072"/>
        </w:tabs>
        <w:rPr>
          <w:spacing w:val="-3"/>
        </w:rPr>
      </w:pPr>
    </w:p>
    <w:p w:rsidR="002514C9" w:rsidRPr="00A60C6E" w:rsidRDefault="002514C9" w:rsidP="002514C9">
      <w:pPr>
        <w:jc w:val="center"/>
        <w:rPr>
          <w:b/>
          <w:bCs/>
          <w:noProof/>
          <w:spacing w:val="-3"/>
          <w:sz w:val="28"/>
          <w:szCs w:val="28"/>
        </w:rPr>
      </w:pPr>
      <w:r w:rsidRPr="00A60C6E">
        <w:rPr>
          <w:b/>
          <w:bCs/>
          <w:noProof/>
          <w:spacing w:val="-3"/>
          <w:sz w:val="28"/>
          <w:szCs w:val="28"/>
        </w:rPr>
        <w:t>Zakład Wodociągów i Kanalizacji</w:t>
      </w:r>
      <w:r>
        <w:rPr>
          <w:b/>
          <w:bCs/>
          <w:noProof/>
          <w:spacing w:val="-3"/>
          <w:sz w:val="28"/>
          <w:szCs w:val="28"/>
        </w:rPr>
        <w:t xml:space="preserve"> Sp. z o.o.</w:t>
      </w:r>
    </w:p>
    <w:p w:rsidR="002514C9" w:rsidRDefault="002514C9" w:rsidP="002514C9">
      <w:pPr>
        <w:jc w:val="center"/>
        <w:rPr>
          <w:b/>
          <w:bCs/>
          <w:noProof/>
          <w:spacing w:val="-3"/>
          <w:sz w:val="28"/>
          <w:szCs w:val="28"/>
        </w:rPr>
      </w:pPr>
      <w:r w:rsidRPr="00A60C6E">
        <w:rPr>
          <w:b/>
          <w:bCs/>
          <w:noProof/>
          <w:spacing w:val="-3"/>
          <w:sz w:val="28"/>
          <w:szCs w:val="28"/>
        </w:rPr>
        <w:t>ul. 1 Maja 8</w:t>
      </w:r>
      <w:r>
        <w:rPr>
          <w:b/>
          <w:bCs/>
          <w:noProof/>
          <w:spacing w:val="-3"/>
          <w:sz w:val="28"/>
          <w:szCs w:val="28"/>
        </w:rPr>
        <w:t xml:space="preserve">, </w:t>
      </w:r>
      <w:r w:rsidRPr="00A60C6E">
        <w:rPr>
          <w:b/>
          <w:bCs/>
          <w:noProof/>
          <w:spacing w:val="-3"/>
          <w:sz w:val="28"/>
          <w:szCs w:val="28"/>
        </w:rPr>
        <w:t>47-400 Racibórz</w:t>
      </w:r>
    </w:p>
    <w:p w:rsidR="002514C9" w:rsidRPr="005F0FCE" w:rsidRDefault="002514C9" w:rsidP="002514C9">
      <w:pPr>
        <w:jc w:val="center"/>
        <w:rPr>
          <w:noProof/>
          <w:spacing w:val="-3"/>
          <w:sz w:val="28"/>
          <w:szCs w:val="28"/>
          <w:lang w:val="en-US"/>
        </w:rPr>
      </w:pPr>
      <w:r>
        <w:rPr>
          <w:noProof/>
          <w:spacing w:val="-3"/>
          <w:sz w:val="28"/>
          <w:szCs w:val="28"/>
          <w:lang w:eastAsia="pl-PL"/>
        </w:rPr>
        <w:drawing>
          <wp:inline distT="0" distB="0" distL="0" distR="0">
            <wp:extent cx="1781175" cy="1781175"/>
            <wp:effectExtent l="19050" t="0" r="9525" b="0"/>
            <wp:docPr id="1" name="Obraz 1" descr="C:\Documents and Settings\Kasperek\Moje dokumenty\Moje obrazy\nowe logo_zwik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asperek\Moje dokumenty\Moje obrazy\nowe logo_zwik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4C9" w:rsidRPr="005F0FCE" w:rsidRDefault="002514C9" w:rsidP="002514C9">
      <w:pPr>
        <w:jc w:val="center"/>
        <w:rPr>
          <w:b/>
          <w:bCs/>
          <w:spacing w:val="-3"/>
          <w:sz w:val="28"/>
          <w:szCs w:val="28"/>
          <w:lang w:val="en-US"/>
        </w:rPr>
      </w:pPr>
      <w:r>
        <w:rPr>
          <w:b/>
          <w:bCs/>
          <w:spacing w:val="-3"/>
          <w:sz w:val="28"/>
          <w:szCs w:val="28"/>
          <w:lang w:val="en-US"/>
        </w:rPr>
        <w:t>tel. 32 415-26-70,   fax 32</w:t>
      </w:r>
      <w:r w:rsidRPr="005F0FCE">
        <w:rPr>
          <w:b/>
          <w:bCs/>
          <w:spacing w:val="-3"/>
          <w:sz w:val="28"/>
          <w:szCs w:val="28"/>
          <w:lang w:val="en-US"/>
        </w:rPr>
        <w:t xml:space="preserve"> 415-24-18</w:t>
      </w:r>
    </w:p>
    <w:p w:rsidR="002514C9" w:rsidRPr="005F0FCE" w:rsidRDefault="004F6F87" w:rsidP="002514C9">
      <w:pPr>
        <w:jc w:val="center"/>
        <w:rPr>
          <w:b/>
          <w:bCs/>
          <w:spacing w:val="-3"/>
          <w:sz w:val="28"/>
          <w:szCs w:val="28"/>
          <w:lang w:val="en-US"/>
        </w:rPr>
      </w:pPr>
      <w:hyperlink r:id="rId9" w:history="1">
        <w:r w:rsidR="002514C9" w:rsidRPr="005F0FCE">
          <w:rPr>
            <w:rStyle w:val="Hipercze"/>
            <w:b/>
            <w:bCs/>
            <w:spacing w:val="-3"/>
            <w:sz w:val="28"/>
            <w:szCs w:val="28"/>
            <w:lang w:val="en-US"/>
          </w:rPr>
          <w:t>wodociagi@zwik-rac.com.pl</w:t>
        </w:r>
      </w:hyperlink>
    </w:p>
    <w:p w:rsidR="002514C9" w:rsidRPr="005F0FCE" w:rsidRDefault="002514C9" w:rsidP="002514C9">
      <w:pPr>
        <w:jc w:val="both"/>
        <w:rPr>
          <w:b/>
          <w:noProof/>
          <w:spacing w:val="-3"/>
          <w:lang w:val="en-US"/>
        </w:rPr>
      </w:pPr>
    </w:p>
    <w:p w:rsidR="002514C9" w:rsidRPr="00F54A6E" w:rsidRDefault="002514C9" w:rsidP="002514C9">
      <w:pPr>
        <w:tabs>
          <w:tab w:val="center" w:pos="4513"/>
        </w:tabs>
        <w:jc w:val="center"/>
        <w:rPr>
          <w:b/>
          <w:noProof/>
          <w:spacing w:val="-3"/>
          <w:sz w:val="31"/>
          <w:szCs w:val="31"/>
        </w:rPr>
      </w:pPr>
      <w:r>
        <w:rPr>
          <w:b/>
          <w:noProof/>
          <w:spacing w:val="-3"/>
          <w:sz w:val="31"/>
          <w:szCs w:val="31"/>
        </w:rPr>
        <w:t>INSTRUKCJA DLA WYKONAWCÓW (IDW)</w:t>
      </w:r>
    </w:p>
    <w:p w:rsidR="002514C9" w:rsidRPr="000516EF" w:rsidRDefault="002514C9" w:rsidP="002514C9">
      <w:pPr>
        <w:tabs>
          <w:tab w:val="left" w:pos="-720"/>
        </w:tabs>
        <w:jc w:val="both"/>
        <w:rPr>
          <w:noProof/>
          <w:spacing w:val="-3"/>
          <w:sz w:val="23"/>
          <w:szCs w:val="23"/>
        </w:rPr>
      </w:pPr>
    </w:p>
    <w:p w:rsidR="002514C9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 w:rsidRPr="000516EF">
        <w:rPr>
          <w:b/>
          <w:noProof/>
          <w:spacing w:val="-3"/>
          <w:sz w:val="23"/>
          <w:szCs w:val="23"/>
        </w:rPr>
        <w:t>POSTĘPOWANIE O UDZIELENI</w:t>
      </w:r>
      <w:r>
        <w:rPr>
          <w:b/>
          <w:noProof/>
          <w:spacing w:val="-3"/>
          <w:sz w:val="23"/>
          <w:szCs w:val="23"/>
        </w:rPr>
        <w:t>E</w:t>
      </w:r>
      <w:r w:rsidRPr="000516EF">
        <w:rPr>
          <w:b/>
          <w:noProof/>
          <w:spacing w:val="-3"/>
          <w:sz w:val="23"/>
          <w:szCs w:val="23"/>
        </w:rPr>
        <w:t xml:space="preserve"> ZAMÓWIENIA SEKTOROWEGO</w:t>
      </w:r>
    </w:p>
    <w:p w:rsidR="002514C9" w:rsidRPr="000516EF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>
        <w:rPr>
          <w:b/>
          <w:noProof/>
          <w:spacing w:val="-3"/>
          <w:sz w:val="23"/>
          <w:szCs w:val="23"/>
        </w:rPr>
        <w:t xml:space="preserve">Poniżej wartości </w:t>
      </w:r>
      <w:r w:rsidR="005D09D8">
        <w:rPr>
          <w:b/>
          <w:noProof/>
          <w:spacing w:val="-3"/>
          <w:sz w:val="23"/>
          <w:szCs w:val="23"/>
        </w:rPr>
        <w:t>400</w:t>
      </w:r>
      <w:r>
        <w:rPr>
          <w:b/>
          <w:noProof/>
          <w:spacing w:val="-3"/>
          <w:sz w:val="23"/>
          <w:szCs w:val="23"/>
        </w:rPr>
        <w:t xml:space="preserve"> 000 euro </w:t>
      </w:r>
    </w:p>
    <w:p w:rsidR="002514C9" w:rsidRDefault="002514C9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2514C9" w:rsidRPr="00A60C6E" w:rsidRDefault="002514C9" w:rsidP="002514C9">
      <w:pPr>
        <w:jc w:val="center"/>
        <w:rPr>
          <w:b/>
          <w:u w:val="single"/>
        </w:rPr>
      </w:pPr>
    </w:p>
    <w:p w:rsidR="002514C9" w:rsidRPr="005A5E10" w:rsidRDefault="00A749B4" w:rsidP="005A5E10">
      <w:pPr>
        <w:tabs>
          <w:tab w:val="left" w:pos="-720"/>
        </w:tabs>
        <w:spacing w:line="360" w:lineRule="auto"/>
        <w:jc w:val="center"/>
        <w:rPr>
          <w:i/>
          <w:noProof/>
          <w:spacing w:val="-3"/>
          <w:sz w:val="36"/>
          <w:szCs w:val="36"/>
          <w:u w:val="single"/>
        </w:rPr>
      </w:pPr>
      <w:r>
        <w:rPr>
          <w:rFonts w:ascii="Arial" w:hAnsi="Arial" w:cs="Arial"/>
          <w:b/>
          <w:i/>
          <w:sz w:val="36"/>
          <w:szCs w:val="36"/>
          <w:u w:val="single"/>
        </w:rPr>
        <w:t xml:space="preserve">Dostawa </w:t>
      </w:r>
      <w:r w:rsidR="001131E9">
        <w:rPr>
          <w:rFonts w:ascii="Arial" w:hAnsi="Arial" w:cs="Arial"/>
          <w:b/>
          <w:i/>
          <w:sz w:val="36"/>
          <w:szCs w:val="36"/>
          <w:u w:val="single"/>
        </w:rPr>
        <w:t xml:space="preserve">fabrycznie nowej </w:t>
      </w:r>
      <w:r>
        <w:rPr>
          <w:rFonts w:ascii="Arial" w:hAnsi="Arial" w:cs="Arial"/>
          <w:b/>
          <w:i/>
          <w:sz w:val="36"/>
          <w:szCs w:val="36"/>
          <w:u w:val="single"/>
        </w:rPr>
        <w:t xml:space="preserve">kosiarki wysięgnikowej skarpowej tylnej </w:t>
      </w:r>
      <w:r w:rsidR="00D92D6B">
        <w:rPr>
          <w:rFonts w:ascii="Arial" w:hAnsi="Arial" w:cs="Arial"/>
          <w:b/>
          <w:i/>
          <w:sz w:val="36"/>
          <w:szCs w:val="36"/>
          <w:u w:val="single"/>
        </w:rPr>
        <w:t xml:space="preserve">z </w:t>
      </w:r>
      <w:r>
        <w:rPr>
          <w:rFonts w:ascii="Arial" w:hAnsi="Arial" w:cs="Arial"/>
          <w:b/>
          <w:i/>
          <w:sz w:val="36"/>
          <w:szCs w:val="36"/>
          <w:u w:val="single"/>
        </w:rPr>
        <w:t xml:space="preserve"> głowic</w:t>
      </w:r>
      <w:r w:rsidR="00D92D6B">
        <w:rPr>
          <w:rFonts w:ascii="Arial" w:hAnsi="Arial" w:cs="Arial"/>
          <w:b/>
          <w:i/>
          <w:sz w:val="36"/>
          <w:szCs w:val="36"/>
          <w:u w:val="single"/>
        </w:rPr>
        <w:t>ą</w:t>
      </w:r>
      <w:r>
        <w:rPr>
          <w:rFonts w:ascii="Arial" w:hAnsi="Arial" w:cs="Arial"/>
          <w:b/>
          <w:i/>
          <w:sz w:val="36"/>
          <w:szCs w:val="36"/>
          <w:u w:val="single"/>
        </w:rPr>
        <w:t xml:space="preserve"> kosząc</w:t>
      </w:r>
      <w:r w:rsidR="00D92D6B">
        <w:rPr>
          <w:rFonts w:ascii="Arial" w:hAnsi="Arial" w:cs="Arial"/>
          <w:b/>
          <w:i/>
          <w:sz w:val="36"/>
          <w:szCs w:val="36"/>
          <w:u w:val="single"/>
        </w:rPr>
        <w:t>ą</w:t>
      </w:r>
      <w:r>
        <w:rPr>
          <w:rFonts w:ascii="Arial" w:hAnsi="Arial" w:cs="Arial"/>
          <w:b/>
          <w:i/>
          <w:sz w:val="36"/>
          <w:szCs w:val="36"/>
          <w:u w:val="single"/>
        </w:rPr>
        <w:t xml:space="preserve"> </w:t>
      </w:r>
      <w:r w:rsidR="00D92D6B">
        <w:rPr>
          <w:rFonts w:ascii="Arial" w:hAnsi="Arial" w:cs="Arial"/>
          <w:b/>
          <w:i/>
          <w:sz w:val="36"/>
          <w:szCs w:val="36"/>
          <w:u w:val="single"/>
        </w:rPr>
        <w:t>oraz</w:t>
      </w:r>
      <w:r>
        <w:rPr>
          <w:rFonts w:ascii="Arial" w:hAnsi="Arial" w:cs="Arial"/>
          <w:b/>
          <w:i/>
          <w:sz w:val="36"/>
          <w:szCs w:val="36"/>
          <w:u w:val="single"/>
        </w:rPr>
        <w:t xml:space="preserve"> </w:t>
      </w:r>
      <w:r w:rsidR="00D92D6B">
        <w:rPr>
          <w:rFonts w:ascii="Arial" w:hAnsi="Arial" w:cs="Arial"/>
          <w:b/>
          <w:i/>
          <w:sz w:val="36"/>
          <w:szCs w:val="36"/>
          <w:u w:val="single"/>
        </w:rPr>
        <w:t>głowicą</w:t>
      </w:r>
      <w:r>
        <w:rPr>
          <w:rFonts w:ascii="Arial" w:hAnsi="Arial" w:cs="Arial"/>
          <w:b/>
          <w:i/>
          <w:sz w:val="36"/>
          <w:szCs w:val="36"/>
          <w:u w:val="single"/>
        </w:rPr>
        <w:t xml:space="preserve"> do odmulania rowów</w:t>
      </w:r>
    </w:p>
    <w:p w:rsidR="002514C9" w:rsidRPr="00A60C6E" w:rsidRDefault="002514C9" w:rsidP="002514C9">
      <w:pPr>
        <w:pStyle w:val="Nagwek1"/>
        <w:rPr>
          <w:b w:val="0"/>
          <w:bCs w:val="0"/>
          <w:sz w:val="24"/>
        </w:rPr>
      </w:pPr>
    </w:p>
    <w:p w:rsidR="002514C9" w:rsidRPr="00DA23CE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 w:rsidRPr="00DA23CE">
        <w:rPr>
          <w:b/>
          <w:noProof/>
          <w:spacing w:val="-3"/>
          <w:sz w:val="23"/>
          <w:szCs w:val="23"/>
        </w:rPr>
        <w:t>Postępowanie jest prowadzone zgodnie z zapisami niniejszej IDW</w:t>
      </w:r>
    </w:p>
    <w:p w:rsidR="002514C9" w:rsidRDefault="002514C9" w:rsidP="002514C9">
      <w:pPr>
        <w:tabs>
          <w:tab w:val="left" w:pos="-720"/>
        </w:tabs>
        <w:jc w:val="both"/>
        <w:rPr>
          <w:noProof/>
          <w:spacing w:val="-3"/>
        </w:rPr>
      </w:pPr>
    </w:p>
    <w:p w:rsidR="002514C9" w:rsidRDefault="002514C9" w:rsidP="002514C9"/>
    <w:p w:rsidR="005A5E10" w:rsidRDefault="005A5E10" w:rsidP="002514C9"/>
    <w:p w:rsidR="005A5E10" w:rsidRDefault="005A5E10" w:rsidP="002514C9"/>
    <w:p w:rsidR="002514C9" w:rsidRDefault="002514C9" w:rsidP="002514C9">
      <w:pPr>
        <w:rPr>
          <w:bCs/>
        </w:rPr>
      </w:pPr>
      <w:r w:rsidRPr="00945FE6">
        <w:t>Racibórz,</w:t>
      </w:r>
      <w:r w:rsidRPr="00945FE6">
        <w:rPr>
          <w:bCs/>
        </w:rPr>
        <w:t xml:space="preserve"> </w:t>
      </w:r>
      <w:r>
        <w:rPr>
          <w:bCs/>
        </w:rPr>
        <w:t xml:space="preserve">dn. </w:t>
      </w:r>
      <w:r w:rsidR="00BC6CAD">
        <w:rPr>
          <w:bCs/>
        </w:rPr>
        <w:t xml:space="preserve"> </w:t>
      </w:r>
      <w:r w:rsidR="00445E4F">
        <w:rPr>
          <w:bCs/>
        </w:rPr>
        <w:t>09</w:t>
      </w:r>
      <w:r w:rsidR="00A749B4">
        <w:rPr>
          <w:bCs/>
        </w:rPr>
        <w:t>.10.2012</w:t>
      </w:r>
    </w:p>
    <w:p w:rsidR="00B846F0" w:rsidRDefault="00B846F0" w:rsidP="00B846F0">
      <w:pPr>
        <w:suppressAutoHyphens w:val="0"/>
        <w:spacing w:line="240" w:lineRule="auto"/>
        <w:rPr>
          <w:rFonts w:ascii="Arial" w:hAnsi="Arial" w:cs="Arial"/>
          <w:b/>
          <w:kern w:val="0"/>
          <w:sz w:val="22"/>
          <w:szCs w:val="22"/>
          <w:lang w:eastAsia="pl-PL"/>
        </w:rPr>
      </w:pPr>
    </w:p>
    <w:p w:rsidR="00B846F0" w:rsidRPr="00B846F0" w:rsidRDefault="00B846F0" w:rsidP="00B846F0">
      <w:pPr>
        <w:suppressAutoHyphens w:val="0"/>
        <w:spacing w:line="240" w:lineRule="auto"/>
        <w:rPr>
          <w:rFonts w:ascii="Arial" w:hAnsi="Arial" w:cs="Arial"/>
          <w:b/>
          <w:kern w:val="0"/>
          <w:sz w:val="22"/>
          <w:szCs w:val="22"/>
          <w:lang w:eastAsia="pl-PL"/>
        </w:rPr>
      </w:pPr>
      <w:r w:rsidRPr="00B846F0">
        <w:rPr>
          <w:rFonts w:ascii="Arial" w:hAnsi="Arial" w:cs="Arial"/>
          <w:b/>
          <w:kern w:val="0"/>
          <w:sz w:val="22"/>
          <w:szCs w:val="22"/>
          <w:lang w:eastAsia="pl-PL"/>
        </w:rPr>
        <w:t>ZS/D_</w:t>
      </w:r>
      <w:r w:rsidR="00A749B4">
        <w:rPr>
          <w:rFonts w:ascii="Arial" w:hAnsi="Arial" w:cs="Arial"/>
          <w:b/>
          <w:kern w:val="0"/>
          <w:sz w:val="22"/>
          <w:szCs w:val="22"/>
          <w:lang w:eastAsia="pl-PL"/>
        </w:rPr>
        <w:t>14/12/B</w:t>
      </w:r>
    </w:p>
    <w:p w:rsidR="002514C9" w:rsidRDefault="002514C9" w:rsidP="002514C9">
      <w:pPr>
        <w:rPr>
          <w:bCs/>
        </w:rPr>
      </w:pPr>
    </w:p>
    <w:p w:rsidR="002514C9" w:rsidRDefault="002514C9" w:rsidP="002514C9">
      <w:pPr>
        <w:rPr>
          <w:bCs/>
        </w:rPr>
      </w:pPr>
    </w:p>
    <w:p w:rsidR="002514C9" w:rsidRDefault="002514C9" w:rsidP="002514C9">
      <w:pPr>
        <w:rPr>
          <w:bCs/>
        </w:rPr>
      </w:pPr>
    </w:p>
    <w:p w:rsidR="002514C9" w:rsidRDefault="002514C9" w:rsidP="002514C9">
      <w:pPr>
        <w:rPr>
          <w:bCs/>
        </w:rPr>
      </w:pPr>
    </w:p>
    <w:p w:rsidR="002514C9" w:rsidRDefault="002514C9" w:rsidP="002514C9">
      <w:pPr>
        <w:pStyle w:val="Spistreci1"/>
      </w:pPr>
    </w:p>
    <w:p w:rsidR="00D920A4" w:rsidRDefault="00D920A4" w:rsidP="00D920A4">
      <w:pPr>
        <w:rPr>
          <w:lang w:eastAsia="pl-PL"/>
        </w:rPr>
      </w:pPr>
    </w:p>
    <w:p w:rsidR="00D920A4" w:rsidRPr="00D920A4" w:rsidRDefault="00D920A4" w:rsidP="00D920A4">
      <w:pPr>
        <w:rPr>
          <w:lang w:eastAsia="pl-PL"/>
        </w:rPr>
      </w:pPr>
    </w:p>
    <w:sdt>
      <w:sdtPr>
        <w:rPr>
          <w:rFonts w:asciiTheme="minorHAnsi" w:eastAsiaTheme="minorEastAsia" w:hAnsiTheme="minorHAnsi" w:cstheme="minorBidi"/>
          <w:bCs w:val="0"/>
          <w:color w:val="auto"/>
          <w:kern w:val="1"/>
          <w:sz w:val="22"/>
          <w:szCs w:val="22"/>
          <w:lang w:eastAsia="pl-PL"/>
        </w:rPr>
        <w:id w:val="555606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  <w:lang w:eastAsia="ar-SA"/>
        </w:rPr>
      </w:sdtEndPr>
      <w:sdtContent>
        <w:p w:rsidR="002514C9" w:rsidRDefault="002514C9" w:rsidP="002514C9">
          <w:pPr>
            <w:pStyle w:val="Nagwekspisutreci"/>
          </w:pPr>
          <w:r w:rsidRPr="00F579F5">
            <w:rPr>
              <w:b/>
              <w:color w:val="auto"/>
            </w:rPr>
            <w:t>Spis treści</w:t>
          </w:r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r w:rsidRPr="004F6F87">
            <w:fldChar w:fldCharType="begin"/>
          </w:r>
          <w:r w:rsidR="002514C9">
            <w:instrText xml:space="preserve"> TOC \o "1-3" \h \z \u </w:instrText>
          </w:r>
          <w:r w:rsidRPr="004F6F87">
            <w:fldChar w:fldCharType="separate"/>
          </w:r>
          <w:hyperlink w:anchor="_Toc320190736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Nazwa i adres Zamawiającego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_Toc320190736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37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Tryb udzielenia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_Toc320190737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38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3.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przedmiotu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_Toc320190738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39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4.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części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_Toc320190739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4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0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5.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Termin wykonania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_Toc320190740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4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1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6.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Warunki udziału w postępowaniu oraz opis sposobu dokonywania oceny spełnienia tych warunków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_Toc320190741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4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2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7.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Wykaz oświadczeń i dokumentów, jakie mają dostarczyć Dostawcyw celu potwierdzenia spełnienia warunków udziału w postępowaniu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_Toc320190742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6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3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8.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Adres poczty elektronicznej i strony internetowej Zamawiającego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_Toc320190743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6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4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9.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Informacja o sposobie porozumiewania się Zamawiającego z Dostawcami oraz przekazywania oświadczeń lub dokumentów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_Toc320190744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5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10.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Wskazanie osób uprawnionych do porozumiewania się z Dostawcami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_Toc320190745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6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11.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Wymagania dotyczące wadium i zabezpieczenia umowy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_Toc320190746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7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12.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Termin związania z ofertą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_Toc320190747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8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13.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sposobu przygotowania ofert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_Toc320190748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8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49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14.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Miejsce oraz termin składania i otwarcia ofert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_Toc320190749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9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0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15.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sposobu obliczenia ceny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_Toc320190750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10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1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16.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Informacje dotyczące walut obcych, w jakich mogą być prowadzone rozliczenia między Zamawiającym a Dostawcą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_Toc320190751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10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2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17.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Opis kryteriów, którymi Zamawiający będzie się kierował przy wyborze oferty wraz z podaniem znaczenia tych kryteriów oraz sposobu oceny ofert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_Toc320190752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10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3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18.</w:t>
            </w:r>
            <w:r w:rsidR="00B846F0" w:rsidRPr="00B846F0">
              <w:rPr>
                <w:rFonts w:ascii="Arial" w:eastAsiaTheme="minorEastAsia" w:hAnsi="Arial" w:cs="Arial"/>
                <w:b w:val="0"/>
                <w:bCs w:val="0"/>
                <w:noProof/>
                <w:sz w:val="18"/>
                <w:szCs w:val="18"/>
              </w:rPr>
              <w:tab/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Informacja o formalnościach, jakie powinny zostać dopełnione po wyborze oferty</w:t>
            </w:r>
            <w:r w:rsid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w celu zawarcia umowy w sprawie zamówienia publicznego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_Toc320190753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11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4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19. Istotne dla stron postanowienia, które zostaną wprowadzone do treści zawieranej umowy w sprawie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_Toc320190754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12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5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20. Informacja o przewidywanym wyborze najkorzystniejszej oferty z zastosowaniem   aukcji elektronicznej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_Toc320190755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12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Pr="00B846F0" w:rsidRDefault="004F6F87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18"/>
              <w:szCs w:val="18"/>
            </w:rPr>
          </w:pPr>
          <w:hyperlink w:anchor="_Toc320190756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21. Pouczenie o środkach ochrony prawnej przysługujących Dostawcy w toku postępowania o udzielenie zamówienia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_Toc320190756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12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846F0" w:rsidRDefault="004F6F87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320190757" w:history="1">
            <w:r w:rsidR="00B846F0" w:rsidRPr="00B846F0">
              <w:rPr>
                <w:rStyle w:val="Hipercze"/>
                <w:rFonts w:ascii="Arial" w:hAnsi="Arial" w:cs="Arial"/>
                <w:noProof/>
                <w:sz w:val="18"/>
                <w:szCs w:val="18"/>
              </w:rPr>
              <w:t>22. Postanowienia końcowe</w:t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="00B846F0"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_Toc320190757 \h </w:instrTex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E7241C">
              <w:rPr>
                <w:rFonts w:ascii="Arial" w:hAnsi="Arial" w:cs="Arial"/>
                <w:noProof/>
                <w:webHidden/>
                <w:sz w:val="18"/>
                <w:szCs w:val="18"/>
              </w:rPr>
              <w:t>13</w:t>
            </w:r>
            <w:r w:rsidRPr="00B846F0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2514C9" w:rsidRDefault="004F6F87" w:rsidP="002514C9">
          <w:pPr>
            <w:spacing w:after="120"/>
            <w:rPr>
              <w:b/>
              <w:sz w:val="22"/>
              <w:szCs w:val="22"/>
            </w:rPr>
          </w:pPr>
          <w:r>
            <w:fldChar w:fldCharType="end"/>
          </w:r>
        </w:p>
      </w:sdtContent>
    </w:sdt>
    <w:p w:rsidR="002514C9" w:rsidRDefault="002514C9" w:rsidP="002514C9">
      <w:pPr>
        <w:spacing w:after="120"/>
        <w:rPr>
          <w:b/>
          <w:sz w:val="22"/>
          <w:szCs w:val="22"/>
        </w:rPr>
      </w:pPr>
    </w:p>
    <w:p w:rsidR="002514C9" w:rsidRDefault="002514C9" w:rsidP="002514C9">
      <w:pPr>
        <w:spacing w:after="120"/>
        <w:rPr>
          <w:b/>
          <w:sz w:val="22"/>
          <w:szCs w:val="22"/>
        </w:rPr>
      </w:pPr>
    </w:p>
    <w:p w:rsidR="00A749B4" w:rsidRPr="00A749B4" w:rsidRDefault="00317960" w:rsidP="00A749B4">
      <w:pPr>
        <w:tabs>
          <w:tab w:val="left" w:pos="-720"/>
        </w:tabs>
        <w:spacing w:line="276" w:lineRule="auto"/>
        <w:jc w:val="both"/>
        <w:rPr>
          <w:noProof/>
          <w:spacing w:val="-3"/>
          <w:sz w:val="22"/>
          <w:szCs w:val="22"/>
        </w:rPr>
      </w:pPr>
      <w:r w:rsidRPr="00317960">
        <w:rPr>
          <w:sz w:val="22"/>
          <w:szCs w:val="22"/>
        </w:rPr>
        <w:t xml:space="preserve"> </w:t>
      </w:r>
      <w:r w:rsidRPr="00317960">
        <w:rPr>
          <w:rFonts w:ascii="Arial" w:hAnsi="Arial" w:cs="Arial"/>
          <w:sz w:val="22"/>
          <w:szCs w:val="22"/>
        </w:rPr>
        <w:t xml:space="preserve">    Zakład Wodociągów i Kanalizacji Sp. z o.o. z siedzibą w 47-400 Racibórz ul. 1 Maja 8, zwany dalej Zamawiającym, zaprasza do złożenia ofert w postępowaniu o udzielenie zamówienia sektorowego na </w:t>
      </w:r>
      <w:r w:rsidR="00A749B4">
        <w:rPr>
          <w:rFonts w:ascii="Arial" w:hAnsi="Arial" w:cs="Arial"/>
          <w:sz w:val="22"/>
          <w:szCs w:val="22"/>
        </w:rPr>
        <w:t>d</w:t>
      </w:r>
      <w:r w:rsidR="00A749B4" w:rsidRPr="00A749B4">
        <w:rPr>
          <w:rFonts w:ascii="Arial" w:hAnsi="Arial" w:cs="Arial"/>
          <w:sz w:val="22"/>
          <w:szCs w:val="22"/>
        </w:rPr>
        <w:t>o</w:t>
      </w:r>
      <w:r w:rsidR="00A749B4">
        <w:rPr>
          <w:rFonts w:ascii="Arial" w:hAnsi="Arial" w:cs="Arial"/>
          <w:sz w:val="22"/>
          <w:szCs w:val="22"/>
        </w:rPr>
        <w:t>stawę</w:t>
      </w:r>
      <w:r w:rsidR="00A749B4" w:rsidRPr="00A749B4">
        <w:rPr>
          <w:rFonts w:ascii="Arial" w:hAnsi="Arial" w:cs="Arial"/>
          <w:sz w:val="22"/>
          <w:szCs w:val="22"/>
        </w:rPr>
        <w:t xml:space="preserve"> </w:t>
      </w:r>
      <w:r w:rsidR="001131E9">
        <w:rPr>
          <w:rFonts w:ascii="Arial" w:hAnsi="Arial" w:cs="Arial"/>
          <w:sz w:val="22"/>
          <w:szCs w:val="22"/>
        </w:rPr>
        <w:t xml:space="preserve">fabrycznie nowej </w:t>
      </w:r>
      <w:r w:rsidR="00A749B4" w:rsidRPr="00A749B4">
        <w:rPr>
          <w:rFonts w:ascii="Arial" w:hAnsi="Arial" w:cs="Arial"/>
          <w:sz w:val="22"/>
          <w:szCs w:val="22"/>
        </w:rPr>
        <w:t xml:space="preserve">kosiarki wysięgnikowej skarpowej tylnej z </w:t>
      </w:r>
      <w:r w:rsidR="00047FD3">
        <w:rPr>
          <w:rFonts w:ascii="Arial" w:hAnsi="Arial" w:cs="Arial"/>
          <w:sz w:val="22"/>
          <w:szCs w:val="22"/>
        </w:rPr>
        <w:t>głowicą</w:t>
      </w:r>
      <w:r w:rsidR="00A749B4" w:rsidRPr="00A749B4">
        <w:rPr>
          <w:rFonts w:ascii="Arial" w:hAnsi="Arial" w:cs="Arial"/>
          <w:sz w:val="22"/>
          <w:szCs w:val="22"/>
        </w:rPr>
        <w:t xml:space="preserve"> kosząc</w:t>
      </w:r>
      <w:r w:rsidR="00047FD3">
        <w:rPr>
          <w:rFonts w:ascii="Arial" w:hAnsi="Arial" w:cs="Arial"/>
          <w:sz w:val="22"/>
          <w:szCs w:val="22"/>
        </w:rPr>
        <w:t>ą oraz głowicą</w:t>
      </w:r>
      <w:r w:rsidR="00A749B4" w:rsidRPr="00A749B4">
        <w:rPr>
          <w:rFonts w:ascii="Arial" w:hAnsi="Arial" w:cs="Arial"/>
          <w:sz w:val="22"/>
          <w:szCs w:val="22"/>
        </w:rPr>
        <w:t xml:space="preserve"> do odmulania rowów</w:t>
      </w:r>
      <w:r w:rsidR="00A749B4">
        <w:rPr>
          <w:rFonts w:ascii="Arial" w:hAnsi="Arial" w:cs="Arial"/>
          <w:sz w:val="22"/>
          <w:szCs w:val="22"/>
        </w:rPr>
        <w:t xml:space="preserve"> do Zakładu Wodociągów </w:t>
      </w:r>
      <w:r w:rsidR="00445E4F">
        <w:rPr>
          <w:rFonts w:ascii="Arial" w:hAnsi="Arial" w:cs="Arial"/>
          <w:sz w:val="22"/>
          <w:szCs w:val="22"/>
        </w:rPr>
        <w:t xml:space="preserve">                   </w:t>
      </w:r>
      <w:r w:rsidR="00A749B4">
        <w:rPr>
          <w:rFonts w:ascii="Arial" w:hAnsi="Arial" w:cs="Arial"/>
          <w:sz w:val="22"/>
          <w:szCs w:val="22"/>
        </w:rPr>
        <w:t>i Kanalizacji Sp. z o.o. w Raciborzu.</w:t>
      </w:r>
    </w:p>
    <w:p w:rsidR="00C07C5B" w:rsidRPr="00C07C5B" w:rsidRDefault="00AB0D83" w:rsidP="00C07C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317960" w:rsidRPr="00317960" w:rsidRDefault="00317960" w:rsidP="00317960">
      <w:pPr>
        <w:pStyle w:val="Bezodstpw"/>
        <w:spacing w:line="276" w:lineRule="auto"/>
        <w:jc w:val="both"/>
        <w:rPr>
          <w:rFonts w:ascii="Arial" w:hAnsi="Arial" w:cs="Arial"/>
          <w:b/>
        </w:rPr>
      </w:pPr>
    </w:p>
    <w:p w:rsidR="00317960" w:rsidRPr="00317960" w:rsidRDefault="00317960" w:rsidP="00317960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317960">
        <w:rPr>
          <w:rFonts w:ascii="Arial" w:hAnsi="Arial" w:cs="Arial"/>
          <w:b/>
        </w:rPr>
        <w:t xml:space="preserve">KOD CPV </w:t>
      </w:r>
      <w:r w:rsidR="00A749B4">
        <w:rPr>
          <w:rFonts w:ascii="Arial" w:hAnsi="Arial" w:cs="Arial"/>
          <w:b/>
        </w:rPr>
        <w:t>16310</w:t>
      </w:r>
      <w:r w:rsidR="00A749B4" w:rsidRPr="00317960">
        <w:rPr>
          <w:rFonts w:ascii="Arial" w:hAnsi="Arial" w:cs="Arial"/>
          <w:b/>
        </w:rPr>
        <w:t>000-</w:t>
      </w:r>
      <w:r w:rsidR="00A749B4">
        <w:rPr>
          <w:rFonts w:ascii="Arial" w:hAnsi="Arial" w:cs="Arial"/>
          <w:b/>
        </w:rPr>
        <w:t>1</w:t>
      </w:r>
      <w:r w:rsidR="00A749B4" w:rsidRPr="00317960">
        <w:rPr>
          <w:rFonts w:ascii="Arial" w:hAnsi="Arial" w:cs="Arial"/>
        </w:rPr>
        <w:t xml:space="preserve"> -</w:t>
      </w:r>
      <w:r w:rsidR="00A749B4">
        <w:rPr>
          <w:rFonts w:ascii="Arial" w:hAnsi="Arial" w:cs="Arial"/>
        </w:rPr>
        <w:t xml:space="preserve"> kosiarki</w:t>
      </w:r>
    </w:p>
    <w:p w:rsidR="002514C9" w:rsidRDefault="002514C9" w:rsidP="002514C9">
      <w:pPr>
        <w:spacing w:after="120"/>
        <w:rPr>
          <w:b/>
          <w:sz w:val="22"/>
          <w:szCs w:val="22"/>
        </w:rPr>
      </w:pPr>
    </w:p>
    <w:tbl>
      <w:tblPr>
        <w:tblStyle w:val="Tabela-Siatka"/>
        <w:tblW w:w="9212" w:type="dxa"/>
        <w:tblInd w:w="-34" w:type="dxa"/>
        <w:tblLook w:val="04A0"/>
      </w:tblPr>
      <w:tblGrid>
        <w:gridCol w:w="9212"/>
      </w:tblGrid>
      <w:tr w:rsidR="00317960" w:rsidTr="00A519CF">
        <w:tc>
          <w:tcPr>
            <w:tcW w:w="9212" w:type="dxa"/>
          </w:tcPr>
          <w:p w:rsidR="00317960" w:rsidRDefault="00317960" w:rsidP="00A519CF">
            <w:pPr>
              <w:pStyle w:val="Nagwek1"/>
              <w:spacing w:line="276" w:lineRule="auto"/>
              <w:ind w:left="460"/>
              <w:jc w:val="both"/>
              <w:outlineLvl w:val="0"/>
              <w:rPr>
                <w:rFonts w:cs="Arial"/>
                <w:b w:val="0"/>
                <w:sz w:val="22"/>
              </w:rPr>
            </w:pPr>
          </w:p>
          <w:p w:rsidR="00317960" w:rsidRPr="00D43912" w:rsidRDefault="00317960" w:rsidP="00317960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276" w:lineRule="auto"/>
              <w:jc w:val="center"/>
              <w:outlineLvl w:val="0"/>
              <w:rPr>
                <w:rFonts w:cs="Arial"/>
                <w:sz w:val="22"/>
              </w:rPr>
            </w:pPr>
            <w:bookmarkStart w:id="0" w:name="_Toc320190736"/>
            <w:r w:rsidRPr="00D43912">
              <w:rPr>
                <w:rFonts w:cs="Arial"/>
                <w:sz w:val="22"/>
              </w:rPr>
              <w:t>Nazwa i adres Zamawiającego</w:t>
            </w:r>
            <w:bookmarkEnd w:id="0"/>
          </w:p>
          <w:p w:rsidR="00317960" w:rsidRDefault="00317960" w:rsidP="00A519CF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17960" w:rsidRDefault="00317960" w:rsidP="00317960">
      <w:pPr>
        <w:pStyle w:val="Bezodstpw"/>
        <w:jc w:val="both"/>
        <w:rPr>
          <w:rFonts w:ascii="Arial" w:hAnsi="Arial" w:cs="Arial"/>
        </w:rPr>
      </w:pPr>
      <w:bookmarkStart w:id="1" w:name="_Toc204670357"/>
    </w:p>
    <w:p w:rsidR="00317960" w:rsidRPr="00FD761E" w:rsidRDefault="00317960" w:rsidP="00317960">
      <w:pPr>
        <w:pStyle w:val="Bezodstpw"/>
        <w:jc w:val="center"/>
        <w:rPr>
          <w:rFonts w:ascii="Arial" w:hAnsi="Arial" w:cs="Arial"/>
          <w:i/>
        </w:rPr>
      </w:pPr>
      <w:r w:rsidRPr="00FD761E">
        <w:rPr>
          <w:rFonts w:ascii="Arial" w:hAnsi="Arial" w:cs="Arial"/>
          <w:i/>
        </w:rPr>
        <w:t>Zakład Wodociągów i Kanalizacji Sp. z o.o.,</w:t>
      </w:r>
    </w:p>
    <w:p w:rsidR="00317960" w:rsidRPr="00FD761E" w:rsidRDefault="00317960" w:rsidP="00317960">
      <w:pPr>
        <w:pStyle w:val="Bezodstpw"/>
        <w:jc w:val="center"/>
        <w:rPr>
          <w:rFonts w:ascii="Arial" w:hAnsi="Arial" w:cs="Arial"/>
          <w:i/>
        </w:rPr>
      </w:pPr>
      <w:r w:rsidRPr="00FD761E">
        <w:rPr>
          <w:rFonts w:ascii="Arial" w:hAnsi="Arial" w:cs="Arial"/>
          <w:i/>
        </w:rPr>
        <w:t>47-400 Racibórz</w:t>
      </w:r>
    </w:p>
    <w:p w:rsidR="00317960" w:rsidRPr="00FD761E" w:rsidRDefault="00317960" w:rsidP="00317960">
      <w:pPr>
        <w:pStyle w:val="Bezodstpw"/>
        <w:jc w:val="center"/>
        <w:rPr>
          <w:rFonts w:ascii="Arial" w:hAnsi="Arial" w:cs="Arial"/>
          <w:i/>
        </w:rPr>
      </w:pPr>
      <w:r w:rsidRPr="00FD761E">
        <w:rPr>
          <w:rFonts w:ascii="Arial" w:hAnsi="Arial" w:cs="Arial"/>
          <w:i/>
        </w:rPr>
        <w:t>Ul. 1-go Maja 8</w:t>
      </w:r>
    </w:p>
    <w:p w:rsidR="00317960" w:rsidRPr="00FD761E" w:rsidRDefault="004F6F87" w:rsidP="00317960">
      <w:pPr>
        <w:pStyle w:val="Bezodstpw"/>
        <w:jc w:val="center"/>
        <w:rPr>
          <w:rFonts w:ascii="Arial" w:hAnsi="Arial" w:cs="Arial"/>
          <w:i/>
        </w:rPr>
      </w:pPr>
      <w:hyperlink r:id="rId10" w:history="1">
        <w:r w:rsidR="00A749B4" w:rsidRPr="002B46FB">
          <w:rPr>
            <w:rStyle w:val="Hipercze"/>
          </w:rPr>
          <w:t>www.zwik-rac.com.pl</w:t>
        </w:r>
      </w:hyperlink>
      <w:r w:rsidR="00317960">
        <w:t xml:space="preserve"> (</w:t>
      </w:r>
      <w:r w:rsidR="00317960" w:rsidRPr="00FD761E">
        <w:rPr>
          <w:rFonts w:ascii="Arial" w:hAnsi="Arial" w:cs="Arial"/>
          <w:i/>
        </w:rPr>
        <w:t>zakładka przetargi).</w:t>
      </w:r>
    </w:p>
    <w:p w:rsidR="00317960" w:rsidRDefault="00317960" w:rsidP="00317960">
      <w:pPr>
        <w:pStyle w:val="Bezodstpw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317960" w:rsidTr="00A519CF">
        <w:tc>
          <w:tcPr>
            <w:tcW w:w="9212" w:type="dxa"/>
          </w:tcPr>
          <w:p w:rsidR="00317960" w:rsidRPr="00D43912" w:rsidRDefault="00317960" w:rsidP="00A519CF">
            <w:pPr>
              <w:pStyle w:val="Bezodstpw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17960" w:rsidRPr="00D43912" w:rsidRDefault="00317960" w:rsidP="00317960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360" w:lineRule="auto"/>
              <w:jc w:val="center"/>
              <w:outlineLvl w:val="0"/>
              <w:rPr>
                <w:rFonts w:cs="Arial"/>
                <w:sz w:val="22"/>
                <w:szCs w:val="22"/>
              </w:rPr>
            </w:pPr>
            <w:bookmarkStart w:id="2" w:name="_Toc320190737"/>
            <w:r w:rsidRPr="00D43912">
              <w:rPr>
                <w:rFonts w:cs="Arial"/>
                <w:sz w:val="22"/>
                <w:szCs w:val="22"/>
              </w:rPr>
              <w:t>Tryb udzielenia zamówienia</w:t>
            </w:r>
            <w:bookmarkEnd w:id="2"/>
          </w:p>
          <w:p w:rsidR="00317960" w:rsidRDefault="00317960" w:rsidP="00A519CF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</w:tbl>
    <w:p w:rsidR="00317960" w:rsidRDefault="00317960" w:rsidP="00317960">
      <w:pPr>
        <w:pStyle w:val="Bezodstpw"/>
        <w:jc w:val="both"/>
        <w:rPr>
          <w:rFonts w:ascii="Arial" w:hAnsi="Arial" w:cs="Arial"/>
        </w:rPr>
      </w:pPr>
    </w:p>
    <w:p w:rsidR="00317960" w:rsidRPr="00317960" w:rsidRDefault="00317960" w:rsidP="0031796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317960">
        <w:rPr>
          <w:rFonts w:ascii="Arial" w:hAnsi="Arial" w:cs="Arial"/>
          <w:sz w:val="22"/>
          <w:szCs w:val="22"/>
        </w:rPr>
        <w:t xml:space="preserve">Postępowanie prowadzone jest w trybie przetargu sektorowego nieograniczonego zgodnie </w:t>
      </w:r>
      <w:r w:rsidR="005C0087">
        <w:rPr>
          <w:rFonts w:ascii="Arial" w:hAnsi="Arial" w:cs="Arial"/>
          <w:sz w:val="22"/>
          <w:szCs w:val="22"/>
        </w:rPr>
        <w:t xml:space="preserve">          </w:t>
      </w:r>
      <w:r w:rsidRPr="00317960">
        <w:rPr>
          <w:rFonts w:ascii="Arial" w:hAnsi="Arial" w:cs="Arial"/>
          <w:sz w:val="22"/>
          <w:szCs w:val="22"/>
        </w:rPr>
        <w:t xml:space="preserve">z zapisami niniejszej </w:t>
      </w:r>
      <w:r w:rsidR="00AB0D83">
        <w:rPr>
          <w:rFonts w:ascii="Arial" w:hAnsi="Arial" w:cs="Arial"/>
          <w:sz w:val="22"/>
          <w:szCs w:val="22"/>
        </w:rPr>
        <w:t>IDW</w:t>
      </w:r>
      <w:r w:rsidRPr="00317960">
        <w:rPr>
          <w:rFonts w:ascii="Arial" w:hAnsi="Arial" w:cs="Arial"/>
          <w:sz w:val="22"/>
          <w:szCs w:val="22"/>
        </w:rPr>
        <w:t>.</w:t>
      </w:r>
    </w:p>
    <w:p w:rsidR="00317960" w:rsidRDefault="00317960" w:rsidP="00317960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317960" w:rsidTr="00A519CF">
        <w:tc>
          <w:tcPr>
            <w:tcW w:w="9212" w:type="dxa"/>
          </w:tcPr>
          <w:p w:rsidR="00317960" w:rsidRDefault="00317960" w:rsidP="00A519CF">
            <w:pPr>
              <w:pStyle w:val="Nagwek1"/>
              <w:spacing w:line="276" w:lineRule="auto"/>
              <w:jc w:val="both"/>
              <w:outlineLvl w:val="0"/>
              <w:rPr>
                <w:rFonts w:cs="Arial"/>
                <w:b w:val="0"/>
                <w:sz w:val="22"/>
              </w:rPr>
            </w:pPr>
          </w:p>
          <w:p w:rsidR="00317960" w:rsidRPr="00D43912" w:rsidRDefault="00317960" w:rsidP="00317960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276" w:lineRule="auto"/>
              <w:jc w:val="center"/>
              <w:outlineLvl w:val="0"/>
              <w:rPr>
                <w:rFonts w:cs="Arial"/>
                <w:sz w:val="22"/>
              </w:rPr>
            </w:pPr>
            <w:bookmarkStart w:id="3" w:name="_Toc320190738"/>
            <w:r w:rsidRPr="00D43912">
              <w:rPr>
                <w:rFonts w:cs="Arial"/>
                <w:sz w:val="22"/>
              </w:rPr>
              <w:t>Opis przedmiotu zamówienia</w:t>
            </w:r>
            <w:bookmarkEnd w:id="3"/>
          </w:p>
          <w:p w:rsidR="00317960" w:rsidRDefault="00317960" w:rsidP="00A519CF">
            <w:pPr>
              <w:jc w:val="both"/>
              <w:rPr>
                <w:rFonts w:ascii="Arial" w:hAnsi="Arial" w:cs="Arial"/>
              </w:rPr>
            </w:pPr>
          </w:p>
        </w:tc>
      </w:tr>
    </w:tbl>
    <w:p w:rsidR="00317960" w:rsidRPr="00F32A99" w:rsidRDefault="00317960" w:rsidP="00317960">
      <w:pPr>
        <w:jc w:val="both"/>
        <w:rPr>
          <w:rFonts w:ascii="Arial" w:hAnsi="Arial" w:cs="Arial"/>
        </w:rPr>
      </w:pPr>
    </w:p>
    <w:bookmarkEnd w:id="1"/>
    <w:p w:rsidR="00047FD3" w:rsidRPr="00047FD3" w:rsidRDefault="008A110E" w:rsidP="00047FD3">
      <w:pPr>
        <w:tabs>
          <w:tab w:val="left" w:pos="-720"/>
        </w:tabs>
        <w:spacing w:line="276" w:lineRule="auto"/>
        <w:jc w:val="both"/>
        <w:rPr>
          <w:noProof/>
          <w:spacing w:val="-3"/>
          <w:sz w:val="22"/>
          <w:szCs w:val="22"/>
        </w:rPr>
      </w:pPr>
      <w:r w:rsidRPr="00047FD3">
        <w:rPr>
          <w:rFonts w:ascii="Arial" w:hAnsi="Arial" w:cs="Arial"/>
          <w:sz w:val="22"/>
          <w:szCs w:val="22"/>
        </w:rPr>
        <w:t>3.</w:t>
      </w:r>
      <w:r w:rsidR="001131E9" w:rsidRPr="00047FD3">
        <w:rPr>
          <w:rFonts w:ascii="Arial" w:hAnsi="Arial" w:cs="Arial"/>
          <w:sz w:val="22"/>
          <w:szCs w:val="22"/>
        </w:rPr>
        <w:t xml:space="preserve">1. </w:t>
      </w:r>
      <w:r w:rsidR="00CE1FB4" w:rsidRPr="00047FD3">
        <w:rPr>
          <w:rFonts w:ascii="Arial" w:hAnsi="Arial" w:cs="Arial"/>
          <w:sz w:val="22"/>
          <w:szCs w:val="22"/>
        </w:rPr>
        <w:t xml:space="preserve">Przedmiotem zamówienia jest dostawa </w:t>
      </w:r>
      <w:r w:rsidR="001131E9" w:rsidRPr="00047FD3">
        <w:rPr>
          <w:rFonts w:ascii="Arial" w:hAnsi="Arial" w:cs="Arial"/>
          <w:sz w:val="22"/>
          <w:szCs w:val="22"/>
        </w:rPr>
        <w:t xml:space="preserve">fabrycznie </w:t>
      </w:r>
      <w:r w:rsidR="00047FD3" w:rsidRPr="00047FD3">
        <w:rPr>
          <w:rFonts w:ascii="Arial" w:hAnsi="Arial" w:cs="Arial"/>
          <w:sz w:val="22"/>
          <w:szCs w:val="22"/>
        </w:rPr>
        <w:t>nowej kosiarki wysięgnikowej skarpowej tylnej z głowicą koszącą oraz głowicą do odmulania rowów do Zakładu Wodociągów i Kanalizacji Sp. z o.o. w Raciborzu.</w:t>
      </w:r>
    </w:p>
    <w:p w:rsidR="00047FD3" w:rsidRPr="00047FD3" w:rsidRDefault="00047FD3" w:rsidP="00047FD3">
      <w:pPr>
        <w:pStyle w:val="Bezodstpw"/>
        <w:rPr>
          <w:rFonts w:ascii="Arial" w:hAnsi="Arial" w:cs="Arial"/>
        </w:rPr>
      </w:pPr>
      <w:r w:rsidRPr="00047FD3">
        <w:rPr>
          <w:rFonts w:ascii="Arial" w:hAnsi="Arial" w:cs="Arial"/>
        </w:rPr>
        <w:t>3.1.1 Kosiarka musi spełniać następujące parametry techniczne:</w:t>
      </w:r>
    </w:p>
    <w:p w:rsidR="00047FD3" w:rsidRPr="00047FD3" w:rsidRDefault="00047FD3" w:rsidP="00047FD3">
      <w:pPr>
        <w:pStyle w:val="Bezodstpw"/>
        <w:numPr>
          <w:ilvl w:val="0"/>
          <w:numId w:val="23"/>
        </w:numPr>
        <w:ind w:left="1418" w:hanging="425"/>
        <w:rPr>
          <w:rFonts w:ascii="Arial" w:hAnsi="Arial" w:cs="Arial"/>
        </w:rPr>
      </w:pPr>
      <w:r w:rsidRPr="00047FD3">
        <w:rPr>
          <w:rFonts w:ascii="Arial" w:hAnsi="Arial" w:cs="Arial"/>
        </w:rPr>
        <w:t xml:space="preserve">Możliwość montażu na ciągniku rolniczym John </w:t>
      </w:r>
      <w:proofErr w:type="spellStart"/>
      <w:r w:rsidRPr="00047FD3">
        <w:rPr>
          <w:rFonts w:ascii="Arial" w:hAnsi="Arial" w:cs="Arial"/>
        </w:rPr>
        <w:t>Deere</w:t>
      </w:r>
      <w:proofErr w:type="spellEnd"/>
      <w:r w:rsidRPr="00047FD3">
        <w:rPr>
          <w:rFonts w:ascii="Arial" w:hAnsi="Arial" w:cs="Arial"/>
        </w:rPr>
        <w:t xml:space="preserve"> 5720 ; 61,2 </w:t>
      </w:r>
      <w:proofErr w:type="spellStart"/>
      <w:r w:rsidRPr="00047FD3">
        <w:rPr>
          <w:rFonts w:ascii="Arial" w:hAnsi="Arial" w:cs="Arial"/>
        </w:rPr>
        <w:t>kW</w:t>
      </w:r>
      <w:proofErr w:type="spellEnd"/>
      <w:r w:rsidRPr="00047FD3">
        <w:rPr>
          <w:rFonts w:ascii="Arial" w:hAnsi="Arial" w:cs="Arial"/>
        </w:rPr>
        <w:t xml:space="preserve">; </w:t>
      </w:r>
    </w:p>
    <w:p w:rsidR="00047FD3" w:rsidRPr="00047FD3" w:rsidRDefault="00047FD3" w:rsidP="00047FD3">
      <w:pPr>
        <w:pStyle w:val="Bezodstpw"/>
        <w:ind w:left="1418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47FD3">
        <w:rPr>
          <w:rFonts w:ascii="Arial" w:hAnsi="Arial" w:cs="Arial"/>
        </w:rPr>
        <w:t xml:space="preserve">4525 </w:t>
      </w:r>
      <w:proofErr w:type="spellStart"/>
      <w:r w:rsidRPr="00047FD3">
        <w:rPr>
          <w:rFonts w:ascii="Arial" w:hAnsi="Arial" w:cs="Arial"/>
        </w:rPr>
        <w:t>ccm</w:t>
      </w:r>
      <w:proofErr w:type="spellEnd"/>
      <w:r w:rsidRPr="00047FD3">
        <w:rPr>
          <w:rFonts w:ascii="Arial" w:hAnsi="Arial" w:cs="Arial"/>
        </w:rPr>
        <w:t xml:space="preserve">; rok </w:t>
      </w:r>
      <w:proofErr w:type="spellStart"/>
      <w:r w:rsidRPr="00047FD3">
        <w:rPr>
          <w:rFonts w:ascii="Arial" w:hAnsi="Arial" w:cs="Arial"/>
        </w:rPr>
        <w:t>prod</w:t>
      </w:r>
      <w:proofErr w:type="spellEnd"/>
      <w:r w:rsidRPr="00047FD3">
        <w:rPr>
          <w:rFonts w:ascii="Arial" w:hAnsi="Arial" w:cs="Arial"/>
        </w:rPr>
        <w:t xml:space="preserve">. 2005, o obrotach WOM 540/1000 </w:t>
      </w:r>
      <w:proofErr w:type="spellStart"/>
      <w:r w:rsidRPr="00047FD3">
        <w:rPr>
          <w:rFonts w:ascii="Arial" w:hAnsi="Arial" w:cs="Arial"/>
        </w:rPr>
        <w:t>obr</w:t>
      </w:r>
      <w:proofErr w:type="spellEnd"/>
      <w:r w:rsidRPr="00047FD3">
        <w:rPr>
          <w:rFonts w:ascii="Arial" w:hAnsi="Arial" w:cs="Arial"/>
        </w:rPr>
        <w:t xml:space="preserve">/min i minimalnej </w:t>
      </w:r>
      <w:r>
        <w:rPr>
          <w:rFonts w:ascii="Arial" w:hAnsi="Arial" w:cs="Arial"/>
        </w:rPr>
        <w:t xml:space="preserve">           </w:t>
      </w:r>
      <w:r w:rsidRPr="00047FD3">
        <w:rPr>
          <w:rFonts w:ascii="Arial" w:hAnsi="Arial" w:cs="Arial"/>
        </w:rPr>
        <w:t>prędkości jazdy ciągnika 1,4km/h.</w:t>
      </w:r>
    </w:p>
    <w:p w:rsidR="00047FD3" w:rsidRPr="00047FD3" w:rsidRDefault="00047FD3" w:rsidP="00047FD3">
      <w:pPr>
        <w:pStyle w:val="Akapitzlist"/>
        <w:numPr>
          <w:ilvl w:val="0"/>
          <w:numId w:val="18"/>
        </w:numPr>
        <w:spacing w:line="276" w:lineRule="auto"/>
        <w:ind w:left="1418" w:hanging="425"/>
        <w:contextualSpacing/>
        <w:jc w:val="both"/>
        <w:rPr>
          <w:rFonts w:ascii="Arial" w:hAnsi="Arial" w:cs="Arial"/>
          <w:sz w:val="22"/>
          <w:szCs w:val="22"/>
        </w:rPr>
      </w:pPr>
      <w:r w:rsidRPr="00047FD3">
        <w:rPr>
          <w:rFonts w:ascii="Arial" w:hAnsi="Arial" w:cs="Arial"/>
          <w:sz w:val="22"/>
          <w:szCs w:val="22"/>
        </w:rPr>
        <w:t>Możliwość wymiany głowicy koszącej na głowicę do odmulania rowów</w:t>
      </w:r>
    </w:p>
    <w:p w:rsidR="00047FD3" w:rsidRPr="00047FD3" w:rsidRDefault="00047FD3" w:rsidP="00047FD3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47FD3">
        <w:rPr>
          <w:rFonts w:ascii="Arial" w:hAnsi="Arial" w:cs="Arial"/>
          <w:sz w:val="22"/>
          <w:szCs w:val="22"/>
        </w:rPr>
        <w:t>3.1.2.Parametry techniczne głowicy koszącej:</w:t>
      </w:r>
    </w:p>
    <w:p w:rsidR="00047FD3" w:rsidRPr="00047FD3" w:rsidRDefault="00047FD3" w:rsidP="00047FD3">
      <w:pPr>
        <w:pStyle w:val="Akapitzlist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47FD3">
        <w:rPr>
          <w:rFonts w:ascii="Arial" w:hAnsi="Arial" w:cs="Arial"/>
          <w:sz w:val="22"/>
          <w:szCs w:val="22"/>
        </w:rPr>
        <w:t>Zasięg pracy kosiarki min 550cm</w:t>
      </w:r>
    </w:p>
    <w:p w:rsidR="00047FD3" w:rsidRPr="00047FD3" w:rsidRDefault="00047FD3" w:rsidP="00047FD3">
      <w:pPr>
        <w:pStyle w:val="Akapitzlist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47FD3">
        <w:rPr>
          <w:rFonts w:ascii="Arial" w:hAnsi="Arial" w:cs="Arial"/>
          <w:sz w:val="22"/>
          <w:szCs w:val="22"/>
        </w:rPr>
        <w:t>Szerokość koszenia min 120cm</w:t>
      </w:r>
    </w:p>
    <w:p w:rsidR="00047FD3" w:rsidRPr="00047FD3" w:rsidRDefault="00047FD3" w:rsidP="00047FD3">
      <w:pPr>
        <w:pStyle w:val="Akapitzlist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47FD3">
        <w:rPr>
          <w:rFonts w:ascii="Arial" w:hAnsi="Arial" w:cs="Arial"/>
          <w:sz w:val="22"/>
          <w:szCs w:val="22"/>
        </w:rPr>
        <w:t>Sterowanie elektryczne z kabiny kierowcy</w:t>
      </w:r>
    </w:p>
    <w:p w:rsidR="00047FD3" w:rsidRPr="00047FD3" w:rsidRDefault="00047FD3" w:rsidP="00047FD3">
      <w:pPr>
        <w:pStyle w:val="Akapitzlist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47FD3">
        <w:rPr>
          <w:rFonts w:ascii="Arial" w:hAnsi="Arial" w:cs="Arial"/>
          <w:sz w:val="22"/>
          <w:szCs w:val="22"/>
        </w:rPr>
        <w:t>Tylne światła drogowe</w:t>
      </w:r>
    </w:p>
    <w:p w:rsidR="00047FD3" w:rsidRPr="00047FD3" w:rsidRDefault="00047FD3" w:rsidP="00047FD3">
      <w:p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47FD3">
        <w:rPr>
          <w:rFonts w:ascii="Arial" w:hAnsi="Arial" w:cs="Arial"/>
          <w:sz w:val="22"/>
          <w:szCs w:val="22"/>
        </w:rPr>
        <w:lastRenderedPageBreak/>
        <w:t>3.1.3. Parametry techniczne głowicy do odmulania rowów:</w:t>
      </w:r>
    </w:p>
    <w:p w:rsidR="00047FD3" w:rsidRPr="00047FD3" w:rsidRDefault="00047FD3" w:rsidP="00047FD3">
      <w:pPr>
        <w:pStyle w:val="Akapitzlist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47FD3">
        <w:rPr>
          <w:rFonts w:ascii="Arial" w:hAnsi="Arial" w:cs="Arial"/>
          <w:sz w:val="22"/>
          <w:szCs w:val="22"/>
        </w:rPr>
        <w:t>Średnica głowicy min 50 cm</w:t>
      </w:r>
    </w:p>
    <w:p w:rsidR="00047FD3" w:rsidRPr="00047FD3" w:rsidRDefault="00047FD3" w:rsidP="00047FD3">
      <w:pPr>
        <w:pStyle w:val="Akapitzlist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47FD3">
        <w:rPr>
          <w:rFonts w:ascii="Arial" w:hAnsi="Arial" w:cs="Arial"/>
          <w:sz w:val="22"/>
          <w:szCs w:val="22"/>
        </w:rPr>
        <w:t>Możliwość cięcia korzeni do Ø10 cm</w:t>
      </w:r>
    </w:p>
    <w:p w:rsidR="00047FD3" w:rsidRPr="00047FD3" w:rsidRDefault="00047FD3" w:rsidP="00047FD3">
      <w:pPr>
        <w:pStyle w:val="Akapitzlist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47FD3">
        <w:rPr>
          <w:rFonts w:ascii="Arial" w:hAnsi="Arial" w:cs="Arial"/>
          <w:sz w:val="22"/>
          <w:szCs w:val="22"/>
        </w:rPr>
        <w:t>Regulowany klapą strumień wyrzutu z głowicy</w:t>
      </w:r>
    </w:p>
    <w:p w:rsidR="00047FD3" w:rsidRPr="00047FD3" w:rsidRDefault="00047FD3" w:rsidP="00047FD3">
      <w:pPr>
        <w:pStyle w:val="Akapitzlist"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47FD3">
        <w:rPr>
          <w:rFonts w:ascii="Arial" w:hAnsi="Arial" w:cs="Arial"/>
          <w:sz w:val="22"/>
          <w:szCs w:val="22"/>
        </w:rPr>
        <w:t>Prędkość robocza ciągnika z głowicą min 1,4 km/godz.</w:t>
      </w:r>
    </w:p>
    <w:p w:rsidR="00332C6F" w:rsidRPr="00332C6F" w:rsidRDefault="00332C6F" w:rsidP="00332C6F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32C6F">
        <w:rPr>
          <w:rFonts w:ascii="Arial" w:hAnsi="Arial" w:cs="Arial"/>
          <w:sz w:val="22"/>
          <w:szCs w:val="22"/>
        </w:rPr>
        <w:t xml:space="preserve">3.2. </w:t>
      </w:r>
      <w:r w:rsidRPr="00332C6F">
        <w:rPr>
          <w:rFonts w:ascii="Arial" w:hAnsi="Arial" w:cs="Arial"/>
          <w:b/>
          <w:sz w:val="22"/>
          <w:szCs w:val="22"/>
        </w:rPr>
        <w:t xml:space="preserve">Dostawca </w:t>
      </w:r>
      <w:r w:rsidRPr="00C07C5B">
        <w:rPr>
          <w:rFonts w:ascii="Arial" w:hAnsi="Arial" w:cs="Arial"/>
          <w:sz w:val="22"/>
          <w:szCs w:val="22"/>
        </w:rPr>
        <w:t>zobowiązuje się do zapewnienia:</w:t>
      </w:r>
    </w:p>
    <w:p w:rsidR="00445E4F" w:rsidRDefault="00332C6F" w:rsidP="00332C6F">
      <w:pPr>
        <w:suppressAutoHyphens w:val="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3.2.1  </w:t>
      </w:r>
      <w:r w:rsidRPr="00332C6F">
        <w:rPr>
          <w:rFonts w:ascii="Arial" w:hAnsi="Arial" w:cs="Arial"/>
          <w:sz w:val="22"/>
          <w:szCs w:val="22"/>
        </w:rPr>
        <w:t>serwisu gwarancyjnego</w:t>
      </w:r>
      <w:r w:rsidR="00223444">
        <w:rPr>
          <w:rFonts w:ascii="Arial" w:hAnsi="Arial" w:cs="Arial"/>
          <w:sz w:val="22"/>
          <w:szCs w:val="22"/>
        </w:rPr>
        <w:t xml:space="preserve"> </w:t>
      </w:r>
      <w:r w:rsidR="00445E4F">
        <w:rPr>
          <w:rFonts w:ascii="Arial" w:hAnsi="Arial" w:cs="Arial"/>
          <w:sz w:val="22"/>
          <w:szCs w:val="22"/>
        </w:rPr>
        <w:t xml:space="preserve">i pogwarancyjnego </w:t>
      </w:r>
      <w:r w:rsidR="00223444">
        <w:rPr>
          <w:rFonts w:ascii="Arial" w:hAnsi="Arial" w:cs="Arial"/>
          <w:sz w:val="22"/>
          <w:szCs w:val="22"/>
        </w:rPr>
        <w:t xml:space="preserve">w promieniu </w:t>
      </w:r>
      <w:r w:rsidR="00FA229F">
        <w:rPr>
          <w:rFonts w:ascii="Arial" w:hAnsi="Arial" w:cs="Arial"/>
          <w:sz w:val="22"/>
          <w:szCs w:val="22"/>
        </w:rPr>
        <w:t>nie większym jak</w:t>
      </w:r>
      <w:r w:rsidR="00445E4F">
        <w:rPr>
          <w:rFonts w:ascii="Arial" w:hAnsi="Arial" w:cs="Arial"/>
          <w:sz w:val="22"/>
          <w:szCs w:val="22"/>
        </w:rPr>
        <w:t xml:space="preserve"> </w:t>
      </w:r>
      <w:r w:rsidR="00223444">
        <w:rPr>
          <w:rFonts w:ascii="Arial" w:hAnsi="Arial" w:cs="Arial"/>
          <w:sz w:val="22"/>
          <w:szCs w:val="22"/>
        </w:rPr>
        <w:t xml:space="preserve">120km </w:t>
      </w:r>
      <w:r w:rsidR="00445E4F">
        <w:rPr>
          <w:rFonts w:ascii="Arial" w:hAnsi="Arial" w:cs="Arial"/>
          <w:sz w:val="22"/>
          <w:szCs w:val="22"/>
        </w:rPr>
        <w:t xml:space="preserve">                  </w:t>
      </w:r>
    </w:p>
    <w:p w:rsidR="00332C6F" w:rsidRPr="00332C6F" w:rsidRDefault="00445E4F" w:rsidP="00332C6F">
      <w:pPr>
        <w:suppressAutoHyphens w:val="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22344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S</w:t>
      </w:r>
      <w:r w:rsidR="00223444">
        <w:rPr>
          <w:rFonts w:ascii="Arial" w:hAnsi="Arial" w:cs="Arial"/>
          <w:sz w:val="22"/>
          <w:szCs w:val="22"/>
        </w:rPr>
        <w:t>iedziby</w:t>
      </w:r>
      <w:r>
        <w:rPr>
          <w:rFonts w:ascii="Arial" w:hAnsi="Arial" w:cs="Arial"/>
          <w:sz w:val="22"/>
          <w:szCs w:val="22"/>
        </w:rPr>
        <w:t xml:space="preserve"> </w:t>
      </w:r>
      <w:r w:rsidR="00223444" w:rsidRPr="00223444">
        <w:rPr>
          <w:rFonts w:ascii="Arial" w:hAnsi="Arial" w:cs="Arial"/>
          <w:b/>
          <w:sz w:val="22"/>
          <w:szCs w:val="22"/>
        </w:rPr>
        <w:t>Zamawiającego</w:t>
      </w:r>
      <w:r w:rsidR="00332C6F" w:rsidRPr="00332C6F">
        <w:rPr>
          <w:rFonts w:ascii="Arial" w:hAnsi="Arial" w:cs="Arial"/>
          <w:sz w:val="22"/>
          <w:szCs w:val="22"/>
        </w:rPr>
        <w:t>,</w:t>
      </w:r>
    </w:p>
    <w:p w:rsidR="00332C6F" w:rsidRDefault="00332C6F" w:rsidP="00332C6F">
      <w:pPr>
        <w:suppressAutoHyphens w:val="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3.2.2. </w:t>
      </w:r>
      <w:r w:rsidRPr="00332C6F">
        <w:rPr>
          <w:rFonts w:ascii="Arial" w:hAnsi="Arial" w:cs="Arial"/>
          <w:sz w:val="22"/>
          <w:szCs w:val="22"/>
        </w:rPr>
        <w:t>gwarancji na okres minimum</w:t>
      </w:r>
      <w:r>
        <w:rPr>
          <w:rFonts w:ascii="Arial" w:hAnsi="Arial" w:cs="Arial"/>
          <w:sz w:val="22"/>
          <w:szCs w:val="22"/>
        </w:rPr>
        <w:t xml:space="preserve"> </w:t>
      </w:r>
      <w:r w:rsidRPr="00332C6F">
        <w:rPr>
          <w:rFonts w:ascii="Arial" w:hAnsi="Arial" w:cs="Arial"/>
          <w:sz w:val="22"/>
          <w:szCs w:val="22"/>
        </w:rPr>
        <w:t xml:space="preserve">24 </w:t>
      </w:r>
      <w:proofErr w:type="spellStart"/>
      <w:r w:rsidRPr="00332C6F">
        <w:rPr>
          <w:rFonts w:ascii="Arial" w:hAnsi="Arial" w:cs="Arial"/>
          <w:sz w:val="22"/>
          <w:szCs w:val="22"/>
        </w:rPr>
        <w:t>m-c</w:t>
      </w:r>
      <w:r>
        <w:rPr>
          <w:rFonts w:ascii="Arial" w:hAnsi="Arial" w:cs="Arial"/>
          <w:sz w:val="22"/>
          <w:szCs w:val="22"/>
        </w:rPr>
        <w:t>y</w:t>
      </w:r>
      <w:proofErr w:type="spellEnd"/>
    </w:p>
    <w:p w:rsidR="00724C93" w:rsidRPr="00332C6F" w:rsidRDefault="00724C93" w:rsidP="00332C6F">
      <w:pPr>
        <w:suppressAutoHyphens w:val="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3.2.3.</w:t>
      </w:r>
      <w:r w:rsidR="00C07C5B">
        <w:rPr>
          <w:rFonts w:ascii="Arial" w:hAnsi="Arial" w:cs="Arial"/>
          <w:sz w:val="22"/>
          <w:szCs w:val="22"/>
        </w:rPr>
        <w:t xml:space="preserve"> deklaracji</w:t>
      </w:r>
      <w:r>
        <w:rPr>
          <w:rFonts w:ascii="Arial" w:hAnsi="Arial" w:cs="Arial"/>
          <w:sz w:val="22"/>
          <w:szCs w:val="22"/>
        </w:rPr>
        <w:t xml:space="preserve"> zgodności i instrukcj</w:t>
      </w:r>
      <w:r w:rsidR="00C07C5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w j. polskim</w:t>
      </w:r>
    </w:p>
    <w:p w:rsidR="00332C6F" w:rsidRDefault="00332C6F" w:rsidP="00332C6F">
      <w:pPr>
        <w:suppressAutoHyphens w:val="0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24C93">
        <w:rPr>
          <w:rFonts w:ascii="Arial" w:hAnsi="Arial" w:cs="Arial"/>
          <w:sz w:val="22"/>
          <w:szCs w:val="22"/>
        </w:rPr>
        <w:t>3.2.4</w:t>
      </w:r>
      <w:r>
        <w:rPr>
          <w:rFonts w:ascii="Arial" w:hAnsi="Arial" w:cs="Arial"/>
          <w:sz w:val="22"/>
          <w:szCs w:val="22"/>
        </w:rPr>
        <w:t xml:space="preserve">. </w:t>
      </w:r>
      <w:r w:rsidRPr="00332C6F">
        <w:rPr>
          <w:rFonts w:ascii="Arial" w:hAnsi="Arial" w:cs="Arial"/>
          <w:sz w:val="22"/>
          <w:szCs w:val="22"/>
        </w:rPr>
        <w:t xml:space="preserve">bezpłatnej dostawy do Siedziby </w:t>
      </w:r>
      <w:r w:rsidR="00047FD3">
        <w:rPr>
          <w:rFonts w:ascii="Arial" w:hAnsi="Arial" w:cs="Arial"/>
          <w:b/>
          <w:sz w:val="22"/>
          <w:szCs w:val="22"/>
        </w:rPr>
        <w:t>Zamawiającego</w:t>
      </w:r>
    </w:p>
    <w:p w:rsidR="00047FD3" w:rsidRDefault="00047FD3" w:rsidP="00332C6F">
      <w:pPr>
        <w:suppressAutoHyphens w:val="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047FD3">
        <w:rPr>
          <w:rFonts w:ascii="Arial" w:hAnsi="Arial" w:cs="Arial"/>
          <w:sz w:val="22"/>
          <w:szCs w:val="22"/>
        </w:rPr>
        <w:t xml:space="preserve">3.2.5. </w:t>
      </w:r>
      <w:r>
        <w:rPr>
          <w:rFonts w:ascii="Arial" w:hAnsi="Arial" w:cs="Arial"/>
          <w:sz w:val="22"/>
          <w:szCs w:val="22"/>
        </w:rPr>
        <w:t xml:space="preserve">przeszkolenia teoretycznego i praktycznego pracowników </w:t>
      </w:r>
      <w:proofErr w:type="spellStart"/>
      <w:r>
        <w:rPr>
          <w:rFonts w:ascii="Arial" w:hAnsi="Arial" w:cs="Arial"/>
          <w:sz w:val="22"/>
          <w:szCs w:val="22"/>
        </w:rPr>
        <w:t>ZWiK</w:t>
      </w:r>
      <w:proofErr w:type="spellEnd"/>
      <w:r>
        <w:rPr>
          <w:rFonts w:ascii="Arial" w:hAnsi="Arial" w:cs="Arial"/>
          <w:sz w:val="22"/>
          <w:szCs w:val="22"/>
        </w:rPr>
        <w:t xml:space="preserve"> Sp. z o.o. w </w:t>
      </w:r>
    </w:p>
    <w:p w:rsidR="00047FD3" w:rsidRPr="00047FD3" w:rsidRDefault="00047FD3" w:rsidP="00332C6F">
      <w:pPr>
        <w:suppressAutoHyphens w:val="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zakresie montażu i obsługi urządzenia.</w:t>
      </w:r>
    </w:p>
    <w:p w:rsidR="00332C6F" w:rsidRDefault="00332C6F" w:rsidP="00332C6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19CF" w:rsidRDefault="00A519CF" w:rsidP="00A519CF">
      <w:pPr>
        <w:pStyle w:val="Akapitzlist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214"/>
      </w:tblGrid>
      <w:tr w:rsidR="00A519CF" w:rsidTr="00A519CF">
        <w:tc>
          <w:tcPr>
            <w:tcW w:w="9214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 w:line="360" w:lineRule="auto"/>
              <w:ind w:left="360"/>
              <w:outlineLvl w:val="0"/>
              <w:rPr>
                <w:sz w:val="22"/>
                <w:szCs w:val="22"/>
              </w:rPr>
            </w:pPr>
            <w:bookmarkStart w:id="4" w:name="_Toc204670358"/>
            <w:bookmarkStart w:id="5" w:name="_Toc320190739"/>
          </w:p>
          <w:p w:rsidR="00A519CF" w:rsidRPr="00D43912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sz w:val="22"/>
                <w:szCs w:val="22"/>
              </w:rPr>
            </w:pPr>
            <w:r w:rsidRPr="00D43912">
              <w:rPr>
                <w:sz w:val="22"/>
                <w:szCs w:val="22"/>
              </w:rPr>
              <w:t>Opis części zamówienia</w:t>
            </w:r>
            <w:bookmarkEnd w:id="4"/>
            <w:bookmarkEnd w:id="5"/>
          </w:p>
          <w:p w:rsidR="00A519CF" w:rsidRDefault="00A519CF" w:rsidP="00A519CF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A519CF" w:rsidRPr="00925752" w:rsidRDefault="00A519CF" w:rsidP="00A519CF">
      <w:pPr>
        <w:pStyle w:val="Akapitzlist"/>
        <w:autoSpaceDE w:val="0"/>
        <w:autoSpaceDN w:val="0"/>
        <w:adjustRightInd w:val="0"/>
        <w:ind w:left="0" w:hanging="567"/>
        <w:jc w:val="both"/>
        <w:rPr>
          <w:rFonts w:ascii="Arial" w:hAnsi="Arial" w:cs="Arial"/>
          <w:color w:val="000000"/>
        </w:rPr>
      </w:pPr>
    </w:p>
    <w:p w:rsidR="00BB4E78" w:rsidRPr="00724C93" w:rsidRDefault="00BB4E78" w:rsidP="00724C93">
      <w:pPr>
        <w:pStyle w:val="Bezodstpw"/>
        <w:rPr>
          <w:rFonts w:ascii="Arial" w:hAnsi="Arial" w:cs="Arial"/>
        </w:rPr>
      </w:pPr>
      <w:r w:rsidRPr="00724C93">
        <w:rPr>
          <w:rFonts w:ascii="Arial" w:hAnsi="Arial" w:cs="Arial"/>
        </w:rPr>
        <w:t>4.1 Zamawiający dopuszc</w:t>
      </w:r>
      <w:r w:rsidR="00431FD5" w:rsidRPr="00724C93">
        <w:rPr>
          <w:rFonts w:ascii="Arial" w:hAnsi="Arial" w:cs="Arial"/>
        </w:rPr>
        <w:t>za  składanie ofert częściowych.</w:t>
      </w:r>
    </w:p>
    <w:p w:rsidR="00BB4E78" w:rsidRPr="00724C93" w:rsidRDefault="00BB4E78" w:rsidP="00724C93">
      <w:pPr>
        <w:pStyle w:val="Bezodstpw"/>
        <w:rPr>
          <w:rFonts w:ascii="Arial" w:hAnsi="Arial" w:cs="Arial"/>
        </w:rPr>
      </w:pPr>
      <w:r w:rsidRPr="00724C93">
        <w:rPr>
          <w:rFonts w:ascii="Arial" w:hAnsi="Arial" w:cs="Arial"/>
        </w:rPr>
        <w:t>4.2 Zamawiający nie dopuszcza się składania ofert wariantowych.</w:t>
      </w:r>
    </w:p>
    <w:p w:rsidR="00BB4E78" w:rsidRPr="00724C93" w:rsidRDefault="00BB4E78" w:rsidP="00724C93">
      <w:pPr>
        <w:pStyle w:val="Bezodstpw"/>
        <w:rPr>
          <w:rFonts w:ascii="Arial" w:hAnsi="Arial" w:cs="Arial"/>
          <w:color w:val="000000"/>
        </w:rPr>
      </w:pPr>
      <w:r w:rsidRPr="00724C93">
        <w:rPr>
          <w:rFonts w:ascii="Arial" w:hAnsi="Arial" w:cs="Arial"/>
        </w:rPr>
        <w:t xml:space="preserve">4.3 </w:t>
      </w:r>
      <w:r w:rsidRPr="00724C93">
        <w:rPr>
          <w:rFonts w:ascii="Arial" w:hAnsi="Arial" w:cs="Arial"/>
          <w:color w:val="000000"/>
        </w:rPr>
        <w:t>Zamawiający nie przewiduje zawarcia umowy ramowej.</w:t>
      </w:r>
    </w:p>
    <w:p w:rsidR="00724C93" w:rsidRDefault="00BB4E78" w:rsidP="00724C93">
      <w:pPr>
        <w:pStyle w:val="Bezodstpw"/>
        <w:rPr>
          <w:rFonts w:ascii="Arial" w:hAnsi="Arial" w:cs="Arial"/>
        </w:rPr>
      </w:pPr>
      <w:r w:rsidRPr="00724C93">
        <w:rPr>
          <w:rFonts w:ascii="Arial" w:hAnsi="Arial" w:cs="Arial"/>
        </w:rPr>
        <w:t xml:space="preserve">4.4 Zamawiający </w:t>
      </w:r>
      <w:r w:rsidR="00724C93">
        <w:rPr>
          <w:rFonts w:ascii="Arial" w:hAnsi="Arial" w:cs="Arial"/>
        </w:rPr>
        <w:t xml:space="preserve">nie </w:t>
      </w:r>
      <w:r w:rsidRPr="00724C93">
        <w:rPr>
          <w:rFonts w:ascii="Arial" w:hAnsi="Arial" w:cs="Arial"/>
        </w:rPr>
        <w:t>przewiduje udzielania zamówień uzupełniających</w:t>
      </w:r>
      <w:r w:rsidR="00724C93">
        <w:rPr>
          <w:rFonts w:ascii="Arial" w:hAnsi="Arial" w:cs="Arial"/>
        </w:rPr>
        <w:t>.</w:t>
      </w:r>
    </w:p>
    <w:p w:rsidR="00724C93" w:rsidRDefault="00BB4E78" w:rsidP="00724C93">
      <w:pPr>
        <w:pStyle w:val="Bezodstpw"/>
        <w:rPr>
          <w:rFonts w:ascii="Arial" w:hAnsi="Arial" w:cs="Arial"/>
          <w:color w:val="000000"/>
        </w:rPr>
      </w:pPr>
      <w:r w:rsidRPr="00724C93">
        <w:rPr>
          <w:rFonts w:ascii="Arial" w:hAnsi="Arial" w:cs="Arial"/>
        </w:rPr>
        <w:t xml:space="preserve"> 4.5 </w:t>
      </w:r>
      <w:r w:rsidRPr="00724C93">
        <w:rPr>
          <w:rFonts w:ascii="Arial" w:hAnsi="Arial" w:cs="Arial"/>
          <w:color w:val="000000"/>
        </w:rPr>
        <w:t xml:space="preserve">Zamawiający nie przewiduje dokonania wyboru najkorzystniejszej oferty przy </w:t>
      </w:r>
      <w:r w:rsidR="00724C93">
        <w:rPr>
          <w:rFonts w:ascii="Arial" w:hAnsi="Arial" w:cs="Arial"/>
          <w:color w:val="000000"/>
        </w:rPr>
        <w:t xml:space="preserve">   </w:t>
      </w:r>
    </w:p>
    <w:p w:rsidR="00BB4E78" w:rsidRPr="00724C93" w:rsidRDefault="00724C93" w:rsidP="00724C93">
      <w:pPr>
        <w:pStyle w:val="Bezodstpw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BB4E78" w:rsidRPr="00724C93">
        <w:rPr>
          <w:rFonts w:ascii="Arial" w:hAnsi="Arial" w:cs="Arial"/>
          <w:color w:val="000000"/>
        </w:rPr>
        <w:t>zastosowaniu aukcji elektronicznej.</w:t>
      </w:r>
    </w:p>
    <w:p w:rsidR="00BB4E78" w:rsidRPr="00724C93" w:rsidRDefault="00BB4E78" w:rsidP="00724C93">
      <w:pPr>
        <w:pStyle w:val="Bezodstpw"/>
        <w:rPr>
          <w:rFonts w:ascii="Arial" w:hAnsi="Arial" w:cs="Arial"/>
          <w:color w:val="000000"/>
        </w:rPr>
      </w:pPr>
      <w:r w:rsidRPr="00724C93">
        <w:rPr>
          <w:rFonts w:ascii="Arial" w:hAnsi="Arial" w:cs="Arial"/>
          <w:color w:val="000000"/>
        </w:rPr>
        <w:t>4.6 Zamawiający nie przewiduje zwrotu kosztów udziału w postępowaniu.</w:t>
      </w:r>
    </w:p>
    <w:p w:rsidR="00A519CF" w:rsidRPr="00724C93" w:rsidRDefault="00A519CF" w:rsidP="00724C93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8931"/>
      </w:tblGrid>
      <w:tr w:rsidR="00A519CF" w:rsidTr="00A519CF">
        <w:tc>
          <w:tcPr>
            <w:tcW w:w="8931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 w:line="360" w:lineRule="auto"/>
              <w:ind w:left="360"/>
              <w:outlineLvl w:val="0"/>
              <w:rPr>
                <w:sz w:val="22"/>
                <w:szCs w:val="22"/>
              </w:rPr>
            </w:pPr>
            <w:bookmarkStart w:id="6" w:name="_Toc320190740"/>
            <w:bookmarkStart w:id="7" w:name="_Toc204670359"/>
          </w:p>
          <w:p w:rsidR="00A519CF" w:rsidRDefault="00A519CF" w:rsidP="00723982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sz w:val="22"/>
                <w:szCs w:val="22"/>
              </w:rPr>
            </w:pPr>
            <w:r w:rsidRPr="00D43912">
              <w:rPr>
                <w:sz w:val="22"/>
                <w:szCs w:val="22"/>
              </w:rPr>
              <w:t>Termin wykonania zamówienia</w:t>
            </w:r>
            <w:bookmarkEnd w:id="6"/>
          </w:p>
          <w:p w:rsidR="00723982" w:rsidRPr="00723982" w:rsidRDefault="00723982" w:rsidP="00723982"/>
        </w:tc>
      </w:tr>
    </w:tbl>
    <w:p w:rsidR="00BB4E78" w:rsidRDefault="00BB4E78" w:rsidP="00A519CF">
      <w:pPr>
        <w:pStyle w:val="Akapitzlist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bookmarkStart w:id="8" w:name="_Toc204670360"/>
      <w:bookmarkEnd w:id="7"/>
    </w:p>
    <w:p w:rsidR="00A519CF" w:rsidRPr="00FF3EC5" w:rsidRDefault="00431FD5" w:rsidP="00A519CF">
      <w:pPr>
        <w:pStyle w:val="Akapitzlist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wykonania zamówienia wynosi 16.11.2012r.</w:t>
      </w:r>
    </w:p>
    <w:p w:rsidR="00A519CF" w:rsidRPr="00FF3EC5" w:rsidRDefault="00A519CF" w:rsidP="00A519CF">
      <w:pPr>
        <w:pStyle w:val="Akapitzlist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8862"/>
      </w:tblGrid>
      <w:tr w:rsidR="00A519CF" w:rsidTr="00A519CF">
        <w:tc>
          <w:tcPr>
            <w:tcW w:w="8862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 w:line="240" w:lineRule="auto"/>
              <w:ind w:left="360"/>
              <w:outlineLvl w:val="0"/>
              <w:rPr>
                <w:sz w:val="22"/>
                <w:szCs w:val="22"/>
              </w:rPr>
            </w:pPr>
            <w:bookmarkStart w:id="9" w:name="_Toc320190741"/>
          </w:p>
          <w:p w:rsidR="00A519CF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sz w:val="22"/>
                <w:szCs w:val="22"/>
              </w:rPr>
            </w:pPr>
            <w:r w:rsidRPr="00DC5C1E">
              <w:rPr>
                <w:sz w:val="22"/>
                <w:szCs w:val="22"/>
              </w:rPr>
              <w:t>Warunki udziału w postępowaniu oraz opis sposobu dokonywania oceny spełnienia tych warunków</w:t>
            </w:r>
            <w:bookmarkEnd w:id="9"/>
          </w:p>
          <w:p w:rsidR="00723982" w:rsidRPr="00723982" w:rsidRDefault="00723982" w:rsidP="00723982"/>
        </w:tc>
      </w:tr>
      <w:bookmarkEnd w:id="8"/>
    </w:tbl>
    <w:p w:rsidR="00A519CF" w:rsidRDefault="00A519CF" w:rsidP="00A519CF">
      <w:pPr>
        <w:jc w:val="both"/>
        <w:rPr>
          <w:rFonts w:ascii="Arial" w:hAnsi="Arial" w:cs="Arial"/>
          <w:color w:val="FF0000"/>
        </w:rPr>
      </w:pP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 O udzielenie zamówienia mogą ubiegać się Dostawcy, którzy spełniają warunki, dotyczące: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6.1.1.Posiadania uprawnień do wykonywania określonej działalności lub czynności, jeżeli przepisy prawa nakładają obowiązek ich posiadania;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6.1.2.Posiadania wiedzy i doświadczenia;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6.1.3.Dysponowania odpowiednim potencjałem technicznym oraz osobami zdolnymi do wykonania zamówienia;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6.1.4.Sytuacji ekonomicznej i finansowej</w:t>
      </w:r>
    </w:p>
    <w:p w:rsidR="00A519CF" w:rsidRPr="005A5E10" w:rsidRDefault="00A519CF" w:rsidP="00A519CF">
      <w:pPr>
        <w:pStyle w:val="Bezodstpw"/>
        <w:ind w:left="567" w:hanging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6.1.5. Nie podlegają wykluczeniu</w:t>
      </w:r>
      <w:r w:rsidRPr="005A5E10">
        <w:rPr>
          <w:rFonts w:ascii="Arial" w:hAnsi="Arial" w:cs="Arial"/>
          <w:b/>
          <w:bCs/>
        </w:rPr>
        <w:t xml:space="preserve">.  </w:t>
      </w:r>
    </w:p>
    <w:p w:rsidR="00A519CF" w:rsidRPr="005A5E10" w:rsidRDefault="00A519CF" w:rsidP="00A519CF">
      <w:pPr>
        <w:pStyle w:val="Bezodstpw"/>
        <w:ind w:left="567" w:hanging="993"/>
        <w:jc w:val="both"/>
        <w:rPr>
          <w:rFonts w:ascii="Arial" w:hAnsi="Arial" w:cs="Arial"/>
        </w:rPr>
      </w:pPr>
    </w:p>
    <w:p w:rsidR="00A519CF" w:rsidRPr="005A5E10" w:rsidRDefault="00A519CF" w:rsidP="00A519CF">
      <w:pPr>
        <w:pStyle w:val="Bezodstpw"/>
        <w:ind w:left="709" w:hanging="709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6.2     Z postępowania o udzielenie zamówienia wyklucza się:</w:t>
      </w:r>
    </w:p>
    <w:p w:rsidR="00A519CF" w:rsidRPr="005A5E10" w:rsidRDefault="00A519CF" w:rsidP="00A519CF">
      <w:pPr>
        <w:pStyle w:val="Bezodstpw"/>
        <w:ind w:left="709" w:hanging="709"/>
        <w:jc w:val="both"/>
        <w:rPr>
          <w:rFonts w:ascii="Arial" w:hAnsi="Arial" w:cs="Arial"/>
          <w:u w:val="single"/>
        </w:rPr>
      </w:pPr>
      <w:r w:rsidRPr="005A5E10">
        <w:rPr>
          <w:rFonts w:ascii="Arial" w:hAnsi="Arial" w:cs="Arial"/>
        </w:rPr>
        <w:lastRenderedPageBreak/>
        <w:t>6.2.1.</w:t>
      </w:r>
      <w:r w:rsidRPr="005A5E10">
        <w:rPr>
          <w:rFonts w:ascii="Arial" w:hAnsi="Arial" w:cs="Arial"/>
          <w:b/>
        </w:rPr>
        <w:t xml:space="preserve"> </w:t>
      </w:r>
      <w:r w:rsidRPr="005A5E10">
        <w:rPr>
          <w:rFonts w:ascii="Arial" w:hAnsi="Arial" w:cs="Arial"/>
        </w:rPr>
        <w:t>Dostawców,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6.2.2. Dostawców, 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6.2.3. Dostawców,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6.2.3.osoby fizyczne, które prawomocnie skazano za przestępstwo popełnione w związku         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6.2.4.spółki jawne, których wspólnika prawomocnie skazano za przestępstwo popełnione        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6.2.5. spółki partnerskie, których partnera lub członka zarządu prawomocnie skazano               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                       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6.2.6. spółki komandytowe oraz spółki komandytowo-akcyjne, których </w:t>
      </w:r>
      <w:proofErr w:type="spellStart"/>
      <w:r w:rsidRPr="005A5E10">
        <w:rPr>
          <w:rFonts w:ascii="Arial" w:hAnsi="Arial" w:cs="Arial"/>
          <w:sz w:val="22"/>
          <w:szCs w:val="22"/>
        </w:rPr>
        <w:t>komplementariusza</w:t>
      </w:r>
      <w:proofErr w:type="spellEnd"/>
      <w:r w:rsidRPr="005A5E10">
        <w:rPr>
          <w:rFonts w:ascii="Arial" w:hAnsi="Arial" w:cs="Arial"/>
          <w:sz w:val="22"/>
          <w:szCs w:val="22"/>
        </w:rPr>
        <w:t xml:space="preserve"> prawomocnie skazano za przestępstwo popełnione w związku z postępowaniem                o udzielenie zamówienia, przestępstwo przeciwko prawom osób wykonujących pracę zarobkową, przestępstwo przeciwko środowisku, przestępstwo przekupstwa, przestępstwo przeciwko obrotowi gospodarczemu lub inne przestępstwo popełnione   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6.2.7.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6.2.8. podmioty zbiorowe, wobec których sąd orzekł zakaz ubiegania się o zamówienia na podstawie przepisów o odpowiedzialności podmiotów zbiorowych za czyny zabronione pod groźbą kary.</w:t>
      </w:r>
      <w:r w:rsidRPr="005A5E10">
        <w:rPr>
          <w:rFonts w:ascii="Arial" w:hAnsi="Arial" w:cs="Arial"/>
          <w:vanish/>
          <w:sz w:val="22"/>
          <w:szCs w:val="22"/>
          <w:vertAlign w:val="superscript"/>
        </w:rPr>
        <w:t>27)</w:t>
      </w:r>
      <w:r w:rsidRPr="005A5E10">
        <w:rPr>
          <w:rFonts w:ascii="Arial" w:hAnsi="Arial" w:cs="Arial"/>
          <w:vanish/>
          <w:sz w:val="22"/>
          <w:szCs w:val="22"/>
        </w:rPr>
        <w:t> Art. 24 ust. 2 zmieniony przez art. 1 pkt 2 ustawy z dnia 5 listopada 2009 r. (</w:t>
      </w:r>
      <w:hyperlink r:id="rId11" w:anchor="hiperlinkText.rpc?hiperlink=type=tresc:nro=Powszechny.804702&amp;full=1" w:history="1">
        <w:r w:rsidRPr="005A5E10">
          <w:rPr>
            <w:rFonts w:ascii="Arial" w:hAnsi="Arial" w:cs="Arial"/>
            <w:vanish/>
            <w:sz w:val="22"/>
            <w:szCs w:val="22"/>
            <w:u w:val="single"/>
          </w:rPr>
          <w:t>Dz.U.09.206.1591</w:t>
        </w:r>
      </w:hyperlink>
      <w:r w:rsidRPr="005A5E10">
        <w:rPr>
          <w:rFonts w:ascii="Arial" w:hAnsi="Arial" w:cs="Arial"/>
          <w:vanish/>
          <w:sz w:val="22"/>
          <w:szCs w:val="22"/>
        </w:rPr>
        <w:t>) zmieniającej nin. ustawę z dniem 22 grudnia 2009 r.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6.2.9. wykonywali bezpośrednio czynności związane z przygotowaniem prowadzonego postępowania lub posługiwali się w celu sporządzenia oferty osobami </w:t>
      </w:r>
      <w:r w:rsidRPr="005A5E10">
        <w:rPr>
          <w:rFonts w:ascii="Arial" w:hAnsi="Arial" w:cs="Arial"/>
          <w:sz w:val="22"/>
          <w:szCs w:val="22"/>
        </w:rPr>
        <w:lastRenderedPageBreak/>
        <w:t xml:space="preserve">uczestniczącymi w dokonywaniu tych czynności, chyba że udział tych </w:t>
      </w:r>
      <w:r w:rsidR="005A5E10" w:rsidRPr="005A5E10">
        <w:rPr>
          <w:rFonts w:ascii="Arial" w:hAnsi="Arial" w:cs="Arial"/>
          <w:sz w:val="22"/>
          <w:szCs w:val="22"/>
        </w:rPr>
        <w:t>Dostawców</w:t>
      </w:r>
      <w:r w:rsidRPr="005A5E10">
        <w:rPr>
          <w:rFonts w:ascii="Arial" w:hAnsi="Arial" w:cs="Arial"/>
          <w:sz w:val="22"/>
          <w:szCs w:val="22"/>
        </w:rPr>
        <w:t xml:space="preserve"> w postępowaniu nie utrudni uczciwej konkurencji; 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6.2.10.nie wnieśli wadium do upływu terminu składania ofert</w:t>
      </w:r>
      <w:r w:rsidR="00BB4E78">
        <w:rPr>
          <w:rFonts w:ascii="Arial" w:hAnsi="Arial" w:cs="Arial"/>
          <w:sz w:val="22"/>
          <w:szCs w:val="22"/>
        </w:rPr>
        <w:t xml:space="preserve"> (jeśli jest wymagane)</w:t>
      </w:r>
      <w:r w:rsidRPr="005A5E10">
        <w:rPr>
          <w:rFonts w:ascii="Arial" w:hAnsi="Arial" w:cs="Arial"/>
          <w:sz w:val="22"/>
          <w:szCs w:val="22"/>
        </w:rPr>
        <w:t>, lub na przedłużony okres związania ofertą albo nie zgodzili się na przedłużenie okresu związania ofertą;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6.2.11.złożyli nieprawdziwe informacje mające wpływ lub mogące mieć wpływ na wynik prowadzonego postępowania;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6.2.12.nie wykazali spełniania warunków udziału w postępowaniu.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6.3.</w:t>
      </w:r>
      <w:r w:rsidRPr="005A5E10">
        <w:rPr>
          <w:rFonts w:ascii="Arial" w:hAnsi="Arial" w:cs="Arial"/>
          <w:b/>
          <w:sz w:val="22"/>
          <w:szCs w:val="22"/>
        </w:rPr>
        <w:t xml:space="preserve">  </w:t>
      </w:r>
      <w:r w:rsidRPr="005A5E10">
        <w:rPr>
          <w:rFonts w:ascii="Arial" w:hAnsi="Arial" w:cs="Arial"/>
          <w:sz w:val="22"/>
          <w:szCs w:val="22"/>
        </w:rPr>
        <w:t xml:space="preserve">Zamawiający zawiadamia równocześnie Dostawców, którzy zostali wykluczeni                          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z  postępowania o udzielenie zamówienia, podając uzasadnienie.</w:t>
      </w: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6.4.   Ofertę Dostawcy wykluczonego uznaje się za odrzuconą.</w:t>
      </w:r>
    </w:p>
    <w:p w:rsidR="00A519CF" w:rsidRPr="005A5E10" w:rsidRDefault="00A519CF" w:rsidP="00A519CF">
      <w:pPr>
        <w:spacing w:line="240" w:lineRule="auto"/>
        <w:ind w:left="567"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56" w:type="dxa"/>
        <w:tblInd w:w="-34" w:type="dxa"/>
        <w:tblLook w:val="04A0"/>
      </w:tblPr>
      <w:tblGrid>
        <w:gridCol w:w="9356"/>
      </w:tblGrid>
      <w:tr w:rsidR="00A519CF" w:rsidTr="00723982">
        <w:tc>
          <w:tcPr>
            <w:tcW w:w="9356" w:type="dxa"/>
            <w:vAlign w:val="center"/>
          </w:tcPr>
          <w:p w:rsidR="00A519CF" w:rsidRDefault="00A519CF" w:rsidP="00723982">
            <w:pPr>
              <w:pStyle w:val="Nagwek1"/>
              <w:spacing w:line="276" w:lineRule="auto"/>
              <w:jc w:val="center"/>
              <w:outlineLvl w:val="0"/>
              <w:rPr>
                <w:rFonts w:cs="Arial"/>
                <w:b w:val="0"/>
                <w:sz w:val="22"/>
              </w:rPr>
            </w:pPr>
            <w:bookmarkStart w:id="10" w:name="_Toc204670361"/>
          </w:p>
          <w:p w:rsidR="00A519CF" w:rsidRPr="00DC5C1E" w:rsidRDefault="00A519CF" w:rsidP="00723982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sz w:val="22"/>
                <w:szCs w:val="22"/>
              </w:rPr>
            </w:pPr>
            <w:bookmarkStart w:id="11" w:name="_Toc320190742"/>
            <w:r w:rsidRPr="00DC5C1E">
              <w:rPr>
                <w:sz w:val="22"/>
                <w:szCs w:val="22"/>
              </w:rPr>
              <w:t xml:space="preserve">Wykaz oświadczeń i dokumentów, jakie mają dostarczyć </w:t>
            </w:r>
            <w:r w:rsidR="00A6639E">
              <w:rPr>
                <w:sz w:val="22"/>
                <w:szCs w:val="22"/>
              </w:rPr>
              <w:t>Dostawcy</w:t>
            </w:r>
            <w:r w:rsidR="00537506">
              <w:rPr>
                <w:sz w:val="22"/>
                <w:szCs w:val="22"/>
              </w:rPr>
              <w:t xml:space="preserve"> </w:t>
            </w:r>
            <w:r w:rsidRPr="00DC5C1E">
              <w:rPr>
                <w:sz w:val="22"/>
                <w:szCs w:val="22"/>
              </w:rPr>
              <w:t>w celu potwierdzenia spełnienia warunków udziału w postępowaniu</w:t>
            </w:r>
            <w:bookmarkEnd w:id="10"/>
            <w:bookmarkEnd w:id="11"/>
          </w:p>
          <w:p w:rsidR="00A519CF" w:rsidRDefault="00A519CF" w:rsidP="0072398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19CF" w:rsidRPr="00204A85" w:rsidRDefault="00A519CF" w:rsidP="00A519CF">
      <w:pPr>
        <w:spacing w:line="240" w:lineRule="auto"/>
        <w:ind w:hanging="426"/>
        <w:jc w:val="both"/>
        <w:rPr>
          <w:rFonts w:ascii="Arial" w:hAnsi="Arial" w:cs="Arial"/>
        </w:rPr>
      </w:pPr>
    </w:p>
    <w:p w:rsidR="00A519CF" w:rsidRPr="00483B72" w:rsidRDefault="00A519CF" w:rsidP="00A519CF">
      <w:pPr>
        <w:pStyle w:val="pkt"/>
        <w:spacing w:line="276" w:lineRule="auto"/>
        <w:ind w:left="0" w:hanging="426"/>
        <w:rPr>
          <w:rFonts w:ascii="Arial" w:hAnsi="Arial" w:cs="Arial"/>
          <w:sz w:val="22"/>
          <w:szCs w:val="22"/>
        </w:rPr>
      </w:pPr>
    </w:p>
    <w:p w:rsidR="00A519CF" w:rsidRDefault="00A519CF" w:rsidP="00A519CF">
      <w:pPr>
        <w:pStyle w:val="pkt"/>
        <w:spacing w:line="276" w:lineRule="auto"/>
        <w:ind w:left="284" w:hanging="426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noProof/>
          <w:sz w:val="22"/>
          <w:szCs w:val="22"/>
          <w:u w:val="single"/>
        </w:rPr>
        <w:t>7.1.</w:t>
      </w:r>
      <w:r w:rsidRPr="00483B72">
        <w:rPr>
          <w:rFonts w:ascii="Arial" w:hAnsi="Arial" w:cs="Arial"/>
          <w:i/>
          <w:noProof/>
          <w:sz w:val="22"/>
          <w:szCs w:val="22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A519CF" w:rsidRPr="00007B1D" w:rsidRDefault="00A519CF" w:rsidP="00A519CF">
      <w:pPr>
        <w:spacing w:line="240" w:lineRule="auto"/>
        <w:ind w:left="284" w:hanging="426"/>
        <w:jc w:val="both"/>
        <w:rPr>
          <w:rFonts w:ascii="Arial" w:hAnsi="Arial" w:cs="Arial"/>
          <w:i/>
          <w:u w:val="single"/>
        </w:rPr>
      </w:pPr>
    </w:p>
    <w:p w:rsidR="00EA0940" w:rsidRDefault="00BB39BD" w:rsidP="00A519CF">
      <w:pPr>
        <w:pStyle w:val="Tekstpodstawowywcity"/>
        <w:spacing w:line="276" w:lineRule="auto"/>
        <w:ind w:left="284" w:hanging="426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7.2</w:t>
      </w:r>
      <w:r w:rsidR="00A519CF">
        <w:rPr>
          <w:rFonts w:ascii="Arial" w:hAnsi="Arial" w:cs="Arial"/>
          <w:bCs/>
          <w:sz w:val="22"/>
          <w:szCs w:val="22"/>
          <w:u w:val="single"/>
        </w:rPr>
        <w:t xml:space="preserve">. </w:t>
      </w:r>
      <w:r w:rsidR="00A519CF" w:rsidRPr="0070412D">
        <w:rPr>
          <w:rFonts w:ascii="Arial" w:hAnsi="Arial" w:cs="Arial"/>
          <w:bCs/>
          <w:sz w:val="22"/>
          <w:szCs w:val="22"/>
          <w:u w:val="single"/>
        </w:rPr>
        <w:t>Oświadczenie</w:t>
      </w:r>
      <w:r w:rsidR="00A519CF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5A5E10">
        <w:rPr>
          <w:rFonts w:ascii="Arial" w:hAnsi="Arial" w:cs="Arial"/>
          <w:bCs/>
          <w:sz w:val="22"/>
          <w:szCs w:val="22"/>
          <w:u w:val="single"/>
        </w:rPr>
        <w:t>Dost</w:t>
      </w:r>
      <w:r w:rsidR="00A519CF" w:rsidRPr="00303537">
        <w:rPr>
          <w:rFonts w:ascii="Arial" w:hAnsi="Arial" w:cs="Arial"/>
          <w:bCs/>
          <w:sz w:val="22"/>
          <w:szCs w:val="22"/>
          <w:u w:val="single"/>
        </w:rPr>
        <w:t xml:space="preserve">awcy </w:t>
      </w:r>
      <w:r w:rsidR="00A519CF">
        <w:rPr>
          <w:rFonts w:ascii="Arial" w:hAnsi="Arial" w:cs="Arial"/>
          <w:bCs/>
          <w:sz w:val="22"/>
          <w:szCs w:val="22"/>
          <w:u w:val="single"/>
        </w:rPr>
        <w:t>o spełnianiu warunków udziału w postępowaniu</w:t>
      </w:r>
      <w:r w:rsidR="00A519CF" w:rsidRPr="0070412D">
        <w:rPr>
          <w:rFonts w:ascii="Arial" w:hAnsi="Arial" w:cs="Arial"/>
          <w:bCs/>
          <w:sz w:val="22"/>
          <w:szCs w:val="22"/>
          <w:u w:val="single"/>
        </w:rPr>
        <w:t xml:space="preserve">  - załącznik nr</w:t>
      </w:r>
      <w:r w:rsidR="00A519CF">
        <w:rPr>
          <w:rFonts w:ascii="Arial" w:hAnsi="Arial" w:cs="Arial"/>
          <w:bCs/>
          <w:sz w:val="22"/>
          <w:szCs w:val="22"/>
          <w:u w:val="single"/>
        </w:rPr>
        <w:t xml:space="preserve"> 2.</w:t>
      </w:r>
      <w:r w:rsidR="00A519CF" w:rsidRPr="0070412D">
        <w:rPr>
          <w:rFonts w:ascii="Arial" w:hAnsi="Arial" w:cs="Arial"/>
          <w:bCs/>
          <w:sz w:val="22"/>
          <w:szCs w:val="22"/>
          <w:u w:val="single"/>
        </w:rPr>
        <w:t xml:space="preserve"> do </w:t>
      </w:r>
      <w:r w:rsidR="00A519CF">
        <w:rPr>
          <w:rFonts w:ascii="Arial" w:hAnsi="Arial" w:cs="Arial"/>
          <w:bCs/>
          <w:sz w:val="22"/>
          <w:szCs w:val="22"/>
          <w:u w:val="single"/>
        </w:rPr>
        <w:t>IDW</w:t>
      </w:r>
      <w:r w:rsidR="00EA0940">
        <w:rPr>
          <w:rFonts w:ascii="Arial" w:hAnsi="Arial" w:cs="Arial"/>
          <w:bCs/>
          <w:sz w:val="22"/>
          <w:szCs w:val="22"/>
          <w:u w:val="single"/>
        </w:rPr>
        <w:t>.</w:t>
      </w:r>
    </w:p>
    <w:p w:rsidR="00A519CF" w:rsidRPr="00E778DC" w:rsidRDefault="00EA0940" w:rsidP="00A519CF">
      <w:pPr>
        <w:pStyle w:val="Tekstpodstawowywcity"/>
        <w:spacing w:line="276" w:lineRule="auto"/>
        <w:ind w:left="284" w:hanging="426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7.</w:t>
      </w:r>
      <w:r w:rsidR="00BB39BD">
        <w:rPr>
          <w:rFonts w:ascii="Arial" w:hAnsi="Arial" w:cs="Arial"/>
          <w:bCs/>
          <w:sz w:val="22"/>
          <w:szCs w:val="22"/>
          <w:u w:val="single"/>
        </w:rPr>
        <w:t>3</w:t>
      </w:r>
      <w:r w:rsidR="00A519CF" w:rsidRPr="00E778DC">
        <w:rPr>
          <w:rFonts w:ascii="Arial" w:hAnsi="Arial" w:cs="Arial"/>
          <w:bCs/>
          <w:sz w:val="22"/>
          <w:szCs w:val="22"/>
          <w:u w:val="single"/>
        </w:rPr>
        <w:t>. Uzupełniony w wykropkowanych miejscach  i parafowany wzór umowy  – załącznik nr 3 do IDW</w:t>
      </w:r>
    </w:p>
    <w:p w:rsidR="00A519CF" w:rsidRPr="0070412D" w:rsidRDefault="00A519CF" w:rsidP="00A519CF">
      <w:pPr>
        <w:pStyle w:val="Tekstpodstawowywcity"/>
        <w:spacing w:line="276" w:lineRule="auto"/>
        <w:ind w:left="0"/>
        <w:rPr>
          <w:rFonts w:ascii="Arial" w:hAnsi="Arial" w:cs="Arial"/>
          <w:b/>
          <w:bCs/>
        </w:rPr>
      </w:pPr>
    </w:p>
    <w:p w:rsidR="00A519CF" w:rsidRDefault="00A519CF" w:rsidP="00A519CF">
      <w:pPr>
        <w:pStyle w:val="Tekstpodstawowywcity"/>
        <w:spacing w:line="276" w:lineRule="auto"/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92F63">
        <w:rPr>
          <w:rFonts w:ascii="Arial" w:hAnsi="Arial" w:cs="Arial"/>
          <w:sz w:val="22"/>
          <w:szCs w:val="22"/>
        </w:rPr>
        <w:t>Ocena spełniania przedstawionych powyżej warunków zostanie dokonana wg formuły: „spełnia – nie spełnia”, w oparciu o załączone do oferty oświadczenia                                           i dokumenty potwierdzające ich spełnianie określone w niniejszym punkcie.</w:t>
      </w:r>
    </w:p>
    <w:p w:rsidR="00A519CF" w:rsidRDefault="00A519CF" w:rsidP="00A519CF">
      <w:pPr>
        <w:pStyle w:val="Tekstpodstawowywcity"/>
        <w:spacing w:line="276" w:lineRule="auto"/>
        <w:ind w:left="0" w:hanging="426"/>
        <w:rPr>
          <w:rFonts w:ascii="Arial" w:hAnsi="Arial" w:cs="Arial"/>
          <w:sz w:val="22"/>
          <w:szCs w:val="22"/>
        </w:rPr>
      </w:pPr>
    </w:p>
    <w:p w:rsidR="00723982" w:rsidRDefault="00723982" w:rsidP="00A519CF">
      <w:pPr>
        <w:pStyle w:val="Tekstpodstawowywcity"/>
        <w:spacing w:line="276" w:lineRule="auto"/>
        <w:ind w:left="0" w:hanging="426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56" w:type="dxa"/>
        <w:jc w:val="center"/>
        <w:tblInd w:w="-34" w:type="dxa"/>
        <w:tblLook w:val="04A0"/>
      </w:tblPr>
      <w:tblGrid>
        <w:gridCol w:w="9356"/>
      </w:tblGrid>
      <w:tr w:rsidR="00A519CF" w:rsidTr="00A519CF">
        <w:trPr>
          <w:jc w:val="center"/>
        </w:trPr>
        <w:tc>
          <w:tcPr>
            <w:tcW w:w="9356" w:type="dxa"/>
          </w:tcPr>
          <w:p w:rsidR="00A519CF" w:rsidRPr="001A7A04" w:rsidRDefault="00A519CF" w:rsidP="00A519CF">
            <w:pPr>
              <w:pStyle w:val="Tekstpodstawowywcity"/>
              <w:spacing w:line="276" w:lineRule="auto"/>
              <w:ind w:left="0" w:hanging="426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A519CF" w:rsidRPr="00DC5C1E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sz w:val="22"/>
                <w:szCs w:val="22"/>
              </w:rPr>
            </w:pPr>
            <w:bookmarkStart w:id="12" w:name="_Toc204670362"/>
            <w:bookmarkStart w:id="13" w:name="_Toc320190743"/>
            <w:r w:rsidRPr="00DC5C1E">
              <w:rPr>
                <w:sz w:val="22"/>
                <w:szCs w:val="22"/>
              </w:rPr>
              <w:t>Adres poczty elektronicznej i strony internetowej Zamawiającego</w:t>
            </w:r>
            <w:bookmarkEnd w:id="12"/>
            <w:bookmarkEnd w:id="13"/>
          </w:p>
          <w:p w:rsidR="00A519CF" w:rsidRDefault="00A519CF" w:rsidP="00A519CF">
            <w:pPr>
              <w:pStyle w:val="Tekstpodstawowywcity"/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A519CF" w:rsidRPr="00F93779" w:rsidRDefault="00A519CF" w:rsidP="00A519CF">
      <w:pPr>
        <w:ind w:hanging="426"/>
        <w:jc w:val="both"/>
      </w:pPr>
    </w:p>
    <w:tbl>
      <w:tblPr>
        <w:tblW w:w="0" w:type="auto"/>
        <w:tblLook w:val="01E0"/>
      </w:tblPr>
      <w:tblGrid>
        <w:gridCol w:w="4605"/>
        <w:gridCol w:w="4605"/>
      </w:tblGrid>
      <w:tr w:rsidR="00A519CF" w:rsidRPr="001A7A04" w:rsidTr="00A519CF">
        <w:tc>
          <w:tcPr>
            <w:tcW w:w="4605" w:type="dxa"/>
            <w:vAlign w:val="center"/>
          </w:tcPr>
          <w:p w:rsidR="00A519CF" w:rsidRPr="00D300F6" w:rsidRDefault="00A519CF" w:rsidP="00A519CF">
            <w:pPr>
              <w:ind w:hanging="426"/>
              <w:jc w:val="center"/>
              <w:rPr>
                <w:rFonts w:ascii="Arial" w:hAnsi="Arial" w:cs="Arial"/>
              </w:rPr>
            </w:pPr>
            <w:r w:rsidRPr="00D300F6">
              <w:rPr>
                <w:rFonts w:ascii="Arial" w:hAnsi="Arial" w:cs="Arial"/>
                <w:sz w:val="22"/>
                <w:szCs w:val="22"/>
              </w:rPr>
              <w:t>Adres poczty elektronicznej:</w:t>
            </w:r>
          </w:p>
          <w:p w:rsidR="00A519CF" w:rsidRPr="00D300F6" w:rsidRDefault="004F6F87" w:rsidP="00A519CF">
            <w:pPr>
              <w:ind w:hanging="426"/>
              <w:jc w:val="center"/>
              <w:rPr>
                <w:rFonts w:ascii="Arial" w:hAnsi="Arial" w:cs="Arial"/>
                <w:color w:val="FF0000"/>
              </w:rPr>
            </w:pPr>
            <w:hyperlink r:id="rId12" w:history="1">
              <w:r w:rsidR="00A519CF" w:rsidRPr="00D300F6">
                <w:rPr>
                  <w:rStyle w:val="Hipercze"/>
                  <w:rFonts w:ascii="Arial" w:hAnsi="Arial" w:cs="Arial"/>
                  <w:b/>
                  <w:sz w:val="22"/>
                  <w:szCs w:val="22"/>
                </w:rPr>
                <w:t>przetargi@zwik-rac.com.pl</w:t>
              </w:r>
            </w:hyperlink>
          </w:p>
        </w:tc>
        <w:tc>
          <w:tcPr>
            <w:tcW w:w="4605" w:type="dxa"/>
            <w:vAlign w:val="center"/>
          </w:tcPr>
          <w:p w:rsidR="00A519CF" w:rsidRPr="00D300F6" w:rsidRDefault="00A519CF" w:rsidP="00A519CF">
            <w:pPr>
              <w:ind w:hanging="426"/>
              <w:jc w:val="center"/>
              <w:rPr>
                <w:rFonts w:ascii="Arial" w:hAnsi="Arial" w:cs="Arial"/>
              </w:rPr>
            </w:pPr>
            <w:r w:rsidRPr="00D300F6">
              <w:rPr>
                <w:rFonts w:ascii="Arial" w:hAnsi="Arial" w:cs="Arial"/>
                <w:sz w:val="22"/>
                <w:szCs w:val="22"/>
              </w:rPr>
              <w:t>Strona internetowa Zamawiającego:</w:t>
            </w:r>
          </w:p>
          <w:p w:rsidR="00A519CF" w:rsidRPr="00D300F6" w:rsidRDefault="00A519CF" w:rsidP="00A519CF">
            <w:pPr>
              <w:tabs>
                <w:tab w:val="num" w:pos="360"/>
              </w:tabs>
              <w:ind w:hanging="426"/>
              <w:jc w:val="center"/>
              <w:rPr>
                <w:rFonts w:ascii="Arial" w:hAnsi="Arial" w:cs="Arial"/>
              </w:rPr>
            </w:pPr>
            <w:r w:rsidRPr="00D300F6">
              <w:rPr>
                <w:rFonts w:ascii="Arial" w:hAnsi="Arial" w:cs="Arial"/>
                <w:sz w:val="22"/>
                <w:szCs w:val="22"/>
              </w:rPr>
              <w:t xml:space="preserve">Ogólna: </w:t>
            </w:r>
            <w:hyperlink r:id="rId13" w:history="1">
              <w:r w:rsidRPr="00D300F6">
                <w:rPr>
                  <w:rStyle w:val="Hipercze"/>
                  <w:rFonts w:ascii="Arial" w:hAnsi="Arial" w:cs="Arial"/>
                  <w:b/>
                  <w:sz w:val="22"/>
                  <w:szCs w:val="22"/>
                </w:rPr>
                <w:t>www.zwik-rac.com.pl</w:t>
              </w:r>
            </w:hyperlink>
          </w:p>
          <w:p w:rsidR="00A519CF" w:rsidRPr="00D300F6" w:rsidRDefault="00A519CF" w:rsidP="00A519CF">
            <w:pPr>
              <w:tabs>
                <w:tab w:val="num" w:pos="360"/>
              </w:tabs>
              <w:ind w:hanging="426"/>
              <w:jc w:val="center"/>
              <w:rPr>
                <w:rFonts w:ascii="Arial" w:hAnsi="Arial" w:cs="Arial"/>
                <w:color w:val="FF0000"/>
              </w:rPr>
            </w:pPr>
            <w:r w:rsidRPr="00D300F6">
              <w:rPr>
                <w:rFonts w:ascii="Arial" w:hAnsi="Arial" w:cs="Arial"/>
                <w:sz w:val="22"/>
                <w:szCs w:val="22"/>
              </w:rPr>
              <w:t xml:space="preserve">BIP: </w:t>
            </w:r>
            <w:hyperlink r:id="rId14" w:history="1">
              <w:r w:rsidRPr="00D300F6">
                <w:rPr>
                  <w:rStyle w:val="Hipercze"/>
                  <w:rFonts w:ascii="Arial" w:hAnsi="Arial" w:cs="Arial"/>
                  <w:b/>
                  <w:sz w:val="22"/>
                  <w:szCs w:val="22"/>
                </w:rPr>
                <w:t>www.bipraciborz.pl/zwik</w:t>
              </w:r>
            </w:hyperlink>
          </w:p>
        </w:tc>
      </w:tr>
    </w:tbl>
    <w:tbl>
      <w:tblPr>
        <w:tblStyle w:val="Tabela-Siatka"/>
        <w:tblW w:w="0" w:type="auto"/>
        <w:tblInd w:w="426" w:type="dxa"/>
        <w:tblLook w:val="04A0"/>
      </w:tblPr>
      <w:tblGrid>
        <w:gridCol w:w="8862"/>
      </w:tblGrid>
      <w:tr w:rsidR="00A519CF" w:rsidTr="0030776A">
        <w:tc>
          <w:tcPr>
            <w:tcW w:w="8862" w:type="dxa"/>
          </w:tcPr>
          <w:p w:rsidR="00A519CF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cs="Arial"/>
                <w:b w:val="0"/>
                <w:sz w:val="22"/>
              </w:rPr>
            </w:pPr>
            <w:bookmarkStart w:id="14" w:name="_Toc204670363"/>
          </w:p>
          <w:p w:rsidR="00A519CF" w:rsidRPr="00DC5C1E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sz w:val="22"/>
                <w:szCs w:val="22"/>
              </w:rPr>
            </w:pPr>
            <w:bookmarkStart w:id="15" w:name="_Toc320190744"/>
            <w:r w:rsidRPr="00DC5C1E">
              <w:rPr>
                <w:sz w:val="22"/>
                <w:szCs w:val="22"/>
              </w:rPr>
              <w:t xml:space="preserve">Informacja o sposobie porozumiewania się Zamawiającego z </w:t>
            </w:r>
            <w:r w:rsidR="005A5E10">
              <w:rPr>
                <w:sz w:val="22"/>
                <w:szCs w:val="22"/>
              </w:rPr>
              <w:t>Dostawcam</w:t>
            </w:r>
            <w:r w:rsidRPr="00DC5C1E">
              <w:rPr>
                <w:sz w:val="22"/>
                <w:szCs w:val="22"/>
              </w:rPr>
              <w:t>i oraz przekazywania oświadczeń lub dokumentów</w:t>
            </w:r>
            <w:bookmarkEnd w:id="14"/>
            <w:bookmarkEnd w:id="15"/>
          </w:p>
          <w:p w:rsidR="00A519CF" w:rsidRDefault="00A519CF" w:rsidP="00A519CF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A519CF" w:rsidRPr="001A7A04" w:rsidRDefault="00A519CF" w:rsidP="00A519CF">
      <w:pPr>
        <w:jc w:val="both"/>
        <w:rPr>
          <w:rFonts w:ascii="Arial" w:hAnsi="Arial" w:cs="Arial"/>
          <w:color w:val="FF0000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9.1. W postępowaniu oświadczenia, wnioski, zawiadomienia oraz informacje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       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przekazują pisemnie.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9.2. Zamawiający wybiera dowolną dla siebie formę porozumiewania się z </w:t>
      </w:r>
      <w:r w:rsidR="005A5E10">
        <w:rPr>
          <w:rFonts w:ascii="Arial" w:hAnsi="Arial" w:cs="Arial"/>
          <w:sz w:val="22"/>
          <w:szCs w:val="22"/>
        </w:rPr>
        <w:t>Dostawcami</w:t>
      </w:r>
      <w:r w:rsidRPr="005A5E10">
        <w:rPr>
          <w:rFonts w:ascii="Arial" w:hAnsi="Arial" w:cs="Arial"/>
          <w:sz w:val="22"/>
          <w:szCs w:val="22"/>
        </w:rPr>
        <w:t>,</w:t>
      </w:r>
      <w:r w:rsidRPr="005A5E10">
        <w:rPr>
          <w:rFonts w:ascii="Arial" w:hAnsi="Arial" w:cs="Arial"/>
          <w:sz w:val="22"/>
          <w:szCs w:val="22"/>
        </w:rPr>
        <w:br/>
        <w:t xml:space="preserve">        w każdym opisanym w IDW przypadku.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9.3. </w:t>
      </w:r>
      <w:r w:rsidR="005A5E10">
        <w:rPr>
          <w:rFonts w:ascii="Arial" w:hAnsi="Arial" w:cs="Arial"/>
          <w:sz w:val="22"/>
          <w:szCs w:val="22"/>
        </w:rPr>
        <w:t>Dostawca</w:t>
      </w:r>
      <w:r w:rsidRPr="005A5E10">
        <w:rPr>
          <w:rFonts w:ascii="Arial" w:hAnsi="Arial" w:cs="Arial"/>
          <w:sz w:val="22"/>
          <w:szCs w:val="22"/>
        </w:rPr>
        <w:t xml:space="preserve"> może zwrócić się, w formie pisemnej, do Zamawiającego o wyjaśnienie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IDW. Zamawiający udziela wyjaśnień, chyba, że prośba wpłynęła do Zamawiającego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na mniej niż 5 dni przed terminem otwarcia ofert.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9.4. Zamawiający jednocześnie treść wyjaśnień udostępni na stronie internetowej </w:t>
      </w:r>
    </w:p>
    <w:p w:rsidR="00A519CF" w:rsidRPr="005A5E10" w:rsidRDefault="00A519CF" w:rsidP="00A519CF">
      <w:pPr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5A5E10">
        <w:rPr>
          <w:rFonts w:ascii="Arial" w:hAnsi="Arial" w:cs="Arial"/>
          <w:sz w:val="22"/>
          <w:szCs w:val="22"/>
        </w:rPr>
        <w:t xml:space="preserve">       </w:t>
      </w:r>
      <w:hyperlink w:history="1">
        <w:r w:rsidRPr="005A5E10">
          <w:rPr>
            <w:rStyle w:val="Hipercze"/>
            <w:rFonts w:ascii="Arial" w:hAnsi="Arial" w:cs="Arial"/>
            <w:sz w:val="22"/>
            <w:szCs w:val="22"/>
          </w:rPr>
          <w:t>www.zwik- rac.com.pl</w:t>
        </w:r>
      </w:hyperlink>
      <w:r w:rsidRPr="005A5E10">
        <w:rPr>
          <w:rFonts w:ascii="Arial" w:hAnsi="Arial" w:cs="Arial"/>
          <w:sz w:val="22"/>
          <w:szCs w:val="22"/>
        </w:rPr>
        <w:t xml:space="preserve"> bez podania źródła zapytania.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9.5. Zamawiający nie przewiduje zebrania wszystkich </w:t>
      </w:r>
      <w:r w:rsidR="005A5E10">
        <w:rPr>
          <w:rFonts w:ascii="Arial" w:hAnsi="Arial" w:cs="Arial"/>
          <w:sz w:val="22"/>
          <w:szCs w:val="22"/>
        </w:rPr>
        <w:t>Dostawców</w:t>
      </w:r>
      <w:r w:rsidRPr="005A5E10">
        <w:rPr>
          <w:rFonts w:ascii="Arial" w:hAnsi="Arial" w:cs="Arial"/>
          <w:sz w:val="22"/>
          <w:szCs w:val="22"/>
        </w:rPr>
        <w:t>.</w:t>
      </w:r>
    </w:p>
    <w:p w:rsidR="00A519CF" w:rsidRPr="005A5E10" w:rsidRDefault="00A519CF" w:rsidP="00A519CF">
      <w:pPr>
        <w:ind w:hanging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0"/>
      </w:tblGrid>
      <w:tr w:rsidR="00A519CF" w:rsidRPr="005A5E10" w:rsidTr="00A519CF">
        <w:tc>
          <w:tcPr>
            <w:tcW w:w="9320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16" w:name="_Toc204670364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7" w:name="_Toc320190745"/>
            <w:r w:rsidRPr="005A5E10">
              <w:rPr>
                <w:rFonts w:ascii="Arial" w:hAnsi="Arial" w:cs="Arial"/>
                <w:sz w:val="22"/>
                <w:szCs w:val="22"/>
              </w:rPr>
              <w:t xml:space="preserve">Wskazanie osób uprawnionych do porozumiewania się z </w:t>
            </w:r>
            <w:bookmarkEnd w:id="16"/>
            <w:r w:rsidR="005A5E10">
              <w:rPr>
                <w:rFonts w:ascii="Arial" w:hAnsi="Arial" w:cs="Arial"/>
                <w:sz w:val="22"/>
                <w:szCs w:val="22"/>
              </w:rPr>
              <w:t>Dostawcami</w:t>
            </w:r>
            <w:bookmarkEnd w:id="17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ind w:hanging="426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5A5E10">
        <w:rPr>
          <w:rFonts w:ascii="Arial" w:hAnsi="Arial" w:cs="Arial"/>
          <w:sz w:val="22"/>
          <w:szCs w:val="22"/>
        </w:rPr>
        <w:t xml:space="preserve">10.1.Osobami uprawnionymi do kontaktów z </w:t>
      </w:r>
      <w:r w:rsidR="005A5E10">
        <w:rPr>
          <w:rFonts w:ascii="Arial" w:hAnsi="Arial" w:cs="Arial"/>
          <w:sz w:val="22"/>
          <w:szCs w:val="22"/>
        </w:rPr>
        <w:t>Dostawcami</w:t>
      </w:r>
      <w:r w:rsidRPr="005A5E10">
        <w:rPr>
          <w:rFonts w:ascii="Arial" w:hAnsi="Arial" w:cs="Arial"/>
          <w:sz w:val="22"/>
          <w:szCs w:val="22"/>
        </w:rPr>
        <w:t xml:space="preserve"> są: </w:t>
      </w:r>
    </w:p>
    <w:p w:rsidR="00A519CF" w:rsidRPr="005A5E10" w:rsidRDefault="00A519CF" w:rsidP="00A519CF">
      <w:pPr>
        <w:jc w:val="both"/>
        <w:rPr>
          <w:rFonts w:ascii="Arial" w:hAnsi="Arial" w:cs="Arial"/>
          <w:bCs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10.1.1 sprawy techniczne – </w:t>
      </w:r>
      <w:r w:rsidR="001A2899">
        <w:rPr>
          <w:rFonts w:ascii="Arial" w:hAnsi="Arial" w:cs="Arial"/>
          <w:b/>
          <w:bCs/>
          <w:sz w:val="22"/>
          <w:szCs w:val="22"/>
        </w:rPr>
        <w:t>Zbigniew Jezierzański</w:t>
      </w:r>
      <w:r w:rsidRPr="005A5E10">
        <w:rPr>
          <w:rFonts w:ascii="Arial" w:hAnsi="Arial" w:cs="Arial"/>
          <w:bCs/>
          <w:sz w:val="22"/>
          <w:szCs w:val="22"/>
        </w:rPr>
        <w:t xml:space="preserve"> –  tel. 32 415 30 33 wew.</w:t>
      </w:r>
      <w:r w:rsidR="005A5E10">
        <w:rPr>
          <w:rFonts w:ascii="Arial" w:hAnsi="Arial" w:cs="Arial"/>
          <w:bCs/>
          <w:sz w:val="22"/>
          <w:szCs w:val="22"/>
        </w:rPr>
        <w:t xml:space="preserve"> </w:t>
      </w:r>
      <w:r w:rsidR="00431FD5">
        <w:rPr>
          <w:rFonts w:ascii="Arial" w:hAnsi="Arial" w:cs="Arial"/>
          <w:bCs/>
          <w:sz w:val="22"/>
          <w:szCs w:val="22"/>
        </w:rPr>
        <w:t>249</w:t>
      </w:r>
      <w:r w:rsidRPr="005A5E10">
        <w:rPr>
          <w:rFonts w:ascii="Arial" w:hAnsi="Arial" w:cs="Arial"/>
          <w:bCs/>
          <w:sz w:val="22"/>
          <w:szCs w:val="22"/>
        </w:rPr>
        <w:t xml:space="preserve">,        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5A5E10">
        <w:rPr>
          <w:rFonts w:ascii="Arial" w:hAnsi="Arial" w:cs="Arial"/>
          <w:bCs/>
          <w:sz w:val="22"/>
          <w:szCs w:val="22"/>
        </w:rPr>
        <w:t xml:space="preserve">           w godzinach</w:t>
      </w:r>
      <w:r w:rsidRPr="005A5E10">
        <w:rPr>
          <w:rFonts w:ascii="Arial" w:hAnsi="Arial" w:cs="Arial"/>
          <w:sz w:val="22"/>
          <w:szCs w:val="22"/>
        </w:rPr>
        <w:t xml:space="preserve">    7</w:t>
      </w:r>
      <w:r w:rsidRPr="005A5E10">
        <w:rPr>
          <w:rFonts w:ascii="Arial" w:hAnsi="Arial" w:cs="Arial"/>
          <w:sz w:val="22"/>
          <w:szCs w:val="22"/>
          <w:vertAlign w:val="superscript"/>
        </w:rPr>
        <w:t>00</w:t>
      </w:r>
      <w:r w:rsidRPr="005A5E10">
        <w:rPr>
          <w:rFonts w:ascii="Arial" w:hAnsi="Arial" w:cs="Arial"/>
          <w:sz w:val="22"/>
          <w:szCs w:val="22"/>
        </w:rPr>
        <w:t xml:space="preserve"> – 13</w:t>
      </w:r>
      <w:r w:rsidRPr="005A5E10">
        <w:rPr>
          <w:rFonts w:ascii="Arial" w:hAnsi="Arial" w:cs="Arial"/>
          <w:sz w:val="22"/>
          <w:szCs w:val="22"/>
          <w:vertAlign w:val="superscript"/>
        </w:rPr>
        <w:t>30</w:t>
      </w:r>
      <w:r w:rsidR="001A2899">
        <w:rPr>
          <w:rFonts w:ascii="Arial" w:hAnsi="Arial" w:cs="Arial"/>
          <w:sz w:val="22"/>
          <w:szCs w:val="22"/>
        </w:rPr>
        <w:t>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10.1.2. sprawy proceduralne – </w:t>
      </w:r>
      <w:r w:rsidRPr="005A5E10">
        <w:rPr>
          <w:rFonts w:ascii="Arial" w:hAnsi="Arial" w:cs="Arial"/>
          <w:b/>
          <w:sz w:val="22"/>
          <w:szCs w:val="22"/>
        </w:rPr>
        <w:t>Bożena Kasparek</w:t>
      </w:r>
      <w:r w:rsidR="005A5E10">
        <w:rPr>
          <w:rFonts w:ascii="Arial" w:hAnsi="Arial" w:cs="Arial"/>
          <w:sz w:val="22"/>
          <w:szCs w:val="22"/>
        </w:rPr>
        <w:t xml:space="preserve"> – tel. 32 415 30 33 wew. 241</w:t>
      </w:r>
      <w:r w:rsidRPr="005A5E10">
        <w:rPr>
          <w:rFonts w:ascii="Arial" w:hAnsi="Arial" w:cs="Arial"/>
          <w:sz w:val="22"/>
          <w:szCs w:val="22"/>
        </w:rPr>
        <w:t xml:space="preserve"> lub Tel./</w:t>
      </w:r>
      <w:proofErr w:type="spellStart"/>
      <w:r w:rsidRPr="005A5E10">
        <w:rPr>
          <w:rFonts w:ascii="Arial" w:hAnsi="Arial" w:cs="Arial"/>
          <w:sz w:val="22"/>
          <w:szCs w:val="22"/>
        </w:rPr>
        <w:t>fax</w:t>
      </w:r>
      <w:proofErr w:type="spellEnd"/>
      <w:r w:rsidRPr="005A5E10">
        <w:rPr>
          <w:rFonts w:ascii="Arial" w:hAnsi="Arial" w:cs="Arial"/>
          <w:sz w:val="22"/>
          <w:szCs w:val="22"/>
        </w:rPr>
        <w:t xml:space="preserve">      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5A5E10">
        <w:rPr>
          <w:rFonts w:ascii="Arial" w:hAnsi="Arial" w:cs="Arial"/>
          <w:sz w:val="22"/>
          <w:szCs w:val="22"/>
        </w:rPr>
        <w:t xml:space="preserve">            32 415 24 17 w godzinach 7ºº do 14ºº, </w:t>
      </w:r>
      <w:hyperlink r:id="rId15" w:history="1">
        <w:r w:rsidRPr="005A5E10">
          <w:rPr>
            <w:rStyle w:val="Hipercze"/>
            <w:rFonts w:ascii="Arial" w:hAnsi="Arial" w:cs="Arial"/>
            <w:sz w:val="22"/>
            <w:szCs w:val="22"/>
          </w:rPr>
          <w:t>bozena.kasparek@zwik-rac.com.pl</w:t>
        </w:r>
      </w:hyperlink>
    </w:p>
    <w:p w:rsidR="00A519CF" w:rsidRPr="005A5E10" w:rsidRDefault="00A519CF" w:rsidP="00A519CF">
      <w:pPr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2"/>
      </w:tblGrid>
      <w:tr w:rsidR="00A519CF" w:rsidRPr="005A5E10" w:rsidTr="00A519CF">
        <w:tc>
          <w:tcPr>
            <w:tcW w:w="932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18" w:name="_Toc204670365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9" w:name="_Toc320190746"/>
            <w:r w:rsidRPr="005A5E10">
              <w:rPr>
                <w:rFonts w:ascii="Arial" w:hAnsi="Arial" w:cs="Arial"/>
                <w:sz w:val="22"/>
                <w:szCs w:val="22"/>
              </w:rPr>
              <w:t>Wymagania dotyczące wadium</w:t>
            </w:r>
            <w:bookmarkEnd w:id="18"/>
            <w:r w:rsidRPr="005A5E10">
              <w:rPr>
                <w:rFonts w:ascii="Arial" w:hAnsi="Arial" w:cs="Arial"/>
                <w:sz w:val="22"/>
                <w:szCs w:val="22"/>
              </w:rPr>
              <w:t xml:space="preserve"> i zabezpieczenia umowy</w:t>
            </w:r>
            <w:bookmarkEnd w:id="19"/>
          </w:p>
          <w:p w:rsidR="00A519CF" w:rsidRPr="005A5E10" w:rsidRDefault="00A519CF" w:rsidP="00A519CF">
            <w:pPr>
              <w:tabs>
                <w:tab w:val="num" w:pos="720"/>
              </w:tabs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  <w:vertAlign w:val="superscript"/>
              </w:rPr>
            </w:pPr>
          </w:p>
        </w:tc>
      </w:tr>
    </w:tbl>
    <w:p w:rsidR="00A519CF" w:rsidRPr="005A5E10" w:rsidRDefault="00A519CF" w:rsidP="00A519CF">
      <w:pPr>
        <w:tabs>
          <w:tab w:val="num" w:pos="720"/>
        </w:tabs>
        <w:jc w:val="both"/>
        <w:rPr>
          <w:rFonts w:ascii="Arial" w:hAnsi="Arial" w:cs="Arial"/>
          <w:i/>
          <w:iCs/>
          <w:color w:val="FF0000"/>
          <w:sz w:val="22"/>
          <w:szCs w:val="22"/>
          <w:vertAlign w:val="superscript"/>
        </w:rPr>
      </w:pPr>
    </w:p>
    <w:p w:rsidR="00A519CF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Zamawiający nie wymaga wniesienia wadium oraz zabezpieczenia umowy.</w:t>
      </w:r>
    </w:p>
    <w:p w:rsidR="00D300F6" w:rsidRDefault="00D300F6" w:rsidP="00A519CF">
      <w:pPr>
        <w:jc w:val="both"/>
        <w:rPr>
          <w:rFonts w:ascii="Arial" w:hAnsi="Arial" w:cs="Arial"/>
          <w:sz w:val="22"/>
          <w:szCs w:val="22"/>
        </w:rPr>
      </w:pPr>
    </w:p>
    <w:p w:rsidR="00D300F6" w:rsidRDefault="00D300F6" w:rsidP="00A519CF">
      <w:pPr>
        <w:jc w:val="both"/>
        <w:rPr>
          <w:rFonts w:ascii="Arial" w:hAnsi="Arial" w:cs="Arial"/>
          <w:sz w:val="22"/>
          <w:szCs w:val="22"/>
        </w:rPr>
      </w:pPr>
    </w:p>
    <w:p w:rsidR="005A5E10" w:rsidRPr="005A5E10" w:rsidRDefault="005A5E10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0" w:name="_Toc320190747"/>
            <w:r w:rsidRPr="005A5E10">
              <w:rPr>
                <w:rFonts w:ascii="Arial" w:hAnsi="Arial" w:cs="Arial"/>
                <w:sz w:val="22"/>
                <w:szCs w:val="22"/>
              </w:rPr>
              <w:t>Termin związania z ofertą</w:t>
            </w:r>
            <w:bookmarkEnd w:id="20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Default="005A5E10" w:rsidP="00A519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A519CF" w:rsidRPr="005A5E10">
        <w:rPr>
          <w:rFonts w:ascii="Arial" w:hAnsi="Arial" w:cs="Arial"/>
          <w:sz w:val="22"/>
          <w:szCs w:val="22"/>
        </w:rPr>
        <w:t xml:space="preserve"> pozostaje związany ofertą przez okres 30 dni. Bieg terminu związania ofertą rozpoczyna się wraz z upływem terminu otwarcia ofert.</w:t>
      </w:r>
    </w:p>
    <w:p w:rsidR="005A5E10" w:rsidRPr="005A5E10" w:rsidRDefault="005A5E10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1" w:name="_Toc204670367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2" w:name="_Toc320190748"/>
            <w:r w:rsidRPr="005A5E10">
              <w:rPr>
                <w:rFonts w:ascii="Arial" w:hAnsi="Arial" w:cs="Arial"/>
                <w:sz w:val="22"/>
                <w:szCs w:val="22"/>
              </w:rPr>
              <w:t>Opis sposobu przygotowania ofert</w:t>
            </w:r>
            <w:bookmarkEnd w:id="21"/>
            <w:bookmarkEnd w:id="22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>13.1  Wymagania podstawowe.</w:t>
      </w:r>
    </w:p>
    <w:p w:rsidR="00A519CF" w:rsidRPr="005A5E10" w:rsidRDefault="00A519CF" w:rsidP="00A519CF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13.1.1. Każdy </w:t>
      </w:r>
      <w:r w:rsidR="005A5E10">
        <w:rPr>
          <w:rFonts w:ascii="Arial" w:hAnsi="Arial" w:cs="Arial"/>
          <w:sz w:val="22"/>
          <w:szCs w:val="22"/>
        </w:rPr>
        <w:t>Dostawca</w:t>
      </w:r>
      <w:r w:rsidRPr="005A5E10">
        <w:rPr>
          <w:rFonts w:ascii="Arial" w:hAnsi="Arial" w:cs="Arial"/>
          <w:sz w:val="22"/>
          <w:szCs w:val="22"/>
        </w:rPr>
        <w:t xml:space="preserve"> może złożyć tylko jedną </w:t>
      </w:r>
      <w:r w:rsidR="00431FD5">
        <w:rPr>
          <w:rFonts w:ascii="Arial" w:hAnsi="Arial" w:cs="Arial"/>
          <w:sz w:val="22"/>
          <w:szCs w:val="22"/>
        </w:rPr>
        <w:t>ofertę.</w:t>
      </w:r>
    </w:p>
    <w:p w:rsidR="00A519CF" w:rsidRPr="005A5E10" w:rsidRDefault="00A519CF" w:rsidP="00A519CF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13.1.2. Treść oferty musi odpowiadać treści IDW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13.1.3.Oferta musi być podpisana przez osoby upoważnione do reprezentowania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>. Oznacza to, iż jeżeli z dokumentu(ów) określającego(</w:t>
      </w:r>
      <w:proofErr w:type="spellStart"/>
      <w:r w:rsidRPr="005A5E10">
        <w:rPr>
          <w:rFonts w:ascii="Arial" w:hAnsi="Arial" w:cs="Arial"/>
          <w:sz w:val="22"/>
          <w:szCs w:val="22"/>
        </w:rPr>
        <w:t>ych</w:t>
      </w:r>
      <w:proofErr w:type="spellEnd"/>
      <w:r w:rsidRPr="005A5E10">
        <w:rPr>
          <w:rFonts w:ascii="Arial" w:hAnsi="Arial" w:cs="Arial"/>
          <w:sz w:val="22"/>
          <w:szCs w:val="22"/>
        </w:rPr>
        <w:t xml:space="preserve">) status prawny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lub pełnomocnictwa(pełnomocnictw) wynika, iż do reprezentowania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upoważnionych jest łącznie kilka osób dokumenty wchodzące w skład oferty muszą być podpisane przez wszystkie te osoby.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13.1.4. Upoważnienie osób do podpisania oferty musi bezpośrednio wynikać z dokumentów dołączonych do oferty. Oznacza to, że jeżeli upoważnienie takie nie wynika wprost                       z dokumentu stwierdzającego status prawny </w:t>
      </w:r>
      <w:r w:rsidR="005A5E10">
        <w:rPr>
          <w:rFonts w:ascii="Arial" w:hAnsi="Arial" w:cs="Arial"/>
          <w:sz w:val="22"/>
          <w:szCs w:val="22"/>
        </w:rPr>
        <w:t>Dostawcy</w:t>
      </w:r>
      <w:r w:rsidRPr="005A5E10">
        <w:rPr>
          <w:rFonts w:ascii="Arial" w:hAnsi="Arial" w:cs="Arial"/>
          <w:sz w:val="22"/>
          <w:szCs w:val="22"/>
        </w:rPr>
        <w:t xml:space="preserve"> (odpisu z właściwego rejestru lub zaświadczenia o wpisie do ewidencji działalności gospodarczej) to do oferty należy dołączyć oryginał lub poświadczoną za zgodność z oryginałem kopię stosownego pełnomocnictwa wystawionego przez osoby do tego upoważnione.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13.1.5. Wzory dokumentów dołączonych do niniejszej IDW powinny zostać wypełnione przez </w:t>
      </w:r>
      <w:r w:rsidR="00AB0D83">
        <w:rPr>
          <w:rFonts w:ascii="Arial" w:hAnsi="Arial" w:cs="Arial"/>
          <w:sz w:val="22"/>
          <w:szCs w:val="22"/>
        </w:rPr>
        <w:t>Dostawcę</w:t>
      </w:r>
      <w:r w:rsidRPr="005A5E10">
        <w:rPr>
          <w:rFonts w:ascii="Arial" w:hAnsi="Arial" w:cs="Arial"/>
          <w:sz w:val="22"/>
          <w:szCs w:val="22"/>
        </w:rPr>
        <w:t xml:space="preserve"> i dołączone do oferty, bądź też przygotowane przez </w:t>
      </w:r>
      <w:r w:rsidR="005A5E10">
        <w:rPr>
          <w:rFonts w:ascii="Arial" w:hAnsi="Arial" w:cs="Arial"/>
          <w:sz w:val="22"/>
          <w:szCs w:val="22"/>
        </w:rPr>
        <w:t>Dostawcę</w:t>
      </w:r>
      <w:r w:rsidRPr="005A5E10">
        <w:rPr>
          <w:rFonts w:ascii="Arial" w:hAnsi="Arial" w:cs="Arial"/>
          <w:sz w:val="22"/>
          <w:szCs w:val="22"/>
        </w:rPr>
        <w:t xml:space="preserve">                    w formie zgodnej z zapisami niniejszej IDW. 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13.1.6. We wszystkich przypadkach, gdzie jest mowa o pieczątkach, Zamawiający dopuszcza złożenie czytelnego zapisu o treści pieczęci zawierającego, co najmniej oznaczenie nazwy firmy i siedziby.</w:t>
      </w:r>
    </w:p>
    <w:p w:rsidR="00A519CF" w:rsidRPr="005A5E10" w:rsidRDefault="00A519CF" w:rsidP="00A519CF">
      <w:pPr>
        <w:tabs>
          <w:tab w:val="num" w:pos="72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13.1.7. </w:t>
      </w:r>
      <w:r w:rsidR="005A5E10">
        <w:rPr>
          <w:rFonts w:ascii="Arial" w:hAnsi="Arial" w:cs="Arial"/>
          <w:sz w:val="22"/>
          <w:szCs w:val="22"/>
        </w:rPr>
        <w:t>Dostawca</w:t>
      </w:r>
      <w:r w:rsidRPr="005A5E10">
        <w:rPr>
          <w:rFonts w:ascii="Arial" w:hAnsi="Arial" w:cs="Arial"/>
          <w:sz w:val="22"/>
          <w:szCs w:val="22"/>
        </w:rPr>
        <w:t xml:space="preserve"> ponosi wszelkie koszty związane z przygotowaniem i złożeniem oferty.</w:t>
      </w:r>
    </w:p>
    <w:p w:rsidR="00A519CF" w:rsidRPr="005A5E10" w:rsidRDefault="00A519CF" w:rsidP="00A519CF">
      <w:pPr>
        <w:tabs>
          <w:tab w:val="num" w:pos="360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</w:p>
    <w:p w:rsidR="00A519CF" w:rsidRPr="005A5E10" w:rsidRDefault="00A519CF" w:rsidP="00A519CF">
      <w:pPr>
        <w:rPr>
          <w:rFonts w:ascii="Arial" w:hAnsi="Arial" w:cs="Arial"/>
          <w:b/>
          <w:sz w:val="22"/>
          <w:szCs w:val="22"/>
        </w:rPr>
      </w:pPr>
      <w:bookmarkStart w:id="23" w:name="_Toc504465391"/>
      <w:r w:rsidRPr="005A5E10">
        <w:rPr>
          <w:rFonts w:ascii="Arial" w:hAnsi="Arial" w:cs="Arial"/>
          <w:b/>
          <w:sz w:val="22"/>
          <w:szCs w:val="22"/>
        </w:rPr>
        <w:t>13.2  Forma oferty.</w:t>
      </w:r>
      <w:bookmarkEnd w:id="23"/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13.2.1. Oferta musi być sporządzona w języku polskim, w 1 egzemplarzu (oryginał), mieć formę pisemną i format nie większy niż A4. Arkusze o większych formatach należy złożyć do formatu A4. Dokumenty sporządzone w języku obcym są składane w formie oryginału, odpisu, wypisu, wyciągu lub kopii wraz z tłumaczeniem na język polski, sporządzonym przez tłumacza przysięgłego.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13.2.2. Stosowne wypełnienia we wzorach dokumentów stanowiących załączniki do niniejszej IDW i wchodzących następnie w skład oferty mogą być dokonane komputerowo, maszynowo lub ręcznie.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13.2.3. Dokumenty przygotowywane samodzielnie przez </w:t>
      </w:r>
      <w:r w:rsidR="00EA0940">
        <w:rPr>
          <w:rFonts w:ascii="Arial" w:hAnsi="Arial" w:cs="Arial"/>
          <w:sz w:val="22"/>
          <w:szCs w:val="22"/>
        </w:rPr>
        <w:t>Dosta</w:t>
      </w:r>
      <w:r w:rsidRPr="005A5E10">
        <w:rPr>
          <w:rFonts w:ascii="Arial" w:hAnsi="Arial" w:cs="Arial"/>
          <w:sz w:val="22"/>
          <w:szCs w:val="22"/>
        </w:rPr>
        <w:t>wcę na podstawie wzorów stanowiących załączniki do niniejszej IDW powinny mieć formę wydruku komputerowego lub maszynopisu i pokrywać się merytorycznie z załączonym wzorem.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13.2.4. Całość oferty powinna być złożona w formie uniemożliwiającej jej przypadkowe zdekompletowanie.</w:t>
      </w:r>
      <w:r w:rsidRPr="005A5E10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13.2.5. Wszelkie miejsca w ofercie, w których </w:t>
      </w:r>
      <w:r w:rsidR="00EA0940">
        <w:rPr>
          <w:rFonts w:ascii="Arial" w:hAnsi="Arial" w:cs="Arial"/>
          <w:sz w:val="22"/>
          <w:szCs w:val="22"/>
        </w:rPr>
        <w:t>Dostaw</w:t>
      </w:r>
      <w:r w:rsidRPr="005A5E10">
        <w:rPr>
          <w:rFonts w:ascii="Arial" w:hAnsi="Arial" w:cs="Arial"/>
          <w:sz w:val="22"/>
          <w:szCs w:val="22"/>
        </w:rPr>
        <w:t>ca naniósł poprawki lub zmiany wpisywanej przez siebie treści, (czyli wyłącznie w miejscach, w których jest to dopuszczone przez Zamawiającego) muszą być parafowane przez osobę (osoby) podpisującą (podpisujące) ofertę.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13.2.6. Dokumenty wchodzące w skład oferty mogą być przedstawiane w formie oryginałów lub poświadczonych przez </w:t>
      </w:r>
      <w:r w:rsidR="00EA0940">
        <w:rPr>
          <w:rFonts w:ascii="Arial" w:hAnsi="Arial" w:cs="Arial"/>
          <w:sz w:val="22"/>
          <w:szCs w:val="22"/>
        </w:rPr>
        <w:t>Dosta</w:t>
      </w:r>
      <w:r w:rsidRPr="005A5E10">
        <w:rPr>
          <w:rFonts w:ascii="Arial" w:hAnsi="Arial" w:cs="Arial"/>
          <w:sz w:val="22"/>
          <w:szCs w:val="22"/>
        </w:rPr>
        <w:t xml:space="preserve">wcę za zgodność z oryginałem kopii. Oświadczenia sporządzane na podstawie wzorów stanowiących załączniki do niniejszej IDW muszą być złożone w formie oryginału. Zgodność z oryginałem wszystkich zapisanych stron kopii dokumentów wchodzących w skład oferty musi być potwierdzona przez osobę (lub osoby, jeżeli do reprezentowania </w:t>
      </w:r>
      <w:r w:rsidR="00EA0940">
        <w:rPr>
          <w:rFonts w:ascii="Arial" w:hAnsi="Arial" w:cs="Arial"/>
          <w:sz w:val="22"/>
          <w:szCs w:val="22"/>
        </w:rPr>
        <w:t>Dosta</w:t>
      </w:r>
      <w:r w:rsidRPr="005A5E10">
        <w:rPr>
          <w:rFonts w:ascii="Arial" w:hAnsi="Arial" w:cs="Arial"/>
          <w:sz w:val="22"/>
          <w:szCs w:val="22"/>
        </w:rPr>
        <w:t xml:space="preserve">wcy upoważnione są dwie lub więcej </w:t>
      </w:r>
      <w:r w:rsidRPr="005A5E10">
        <w:rPr>
          <w:rFonts w:ascii="Arial" w:hAnsi="Arial" w:cs="Arial"/>
          <w:sz w:val="22"/>
          <w:szCs w:val="22"/>
        </w:rPr>
        <w:lastRenderedPageBreak/>
        <w:t>osoby) podpisującą (podpisujące) ofertę zgodnie z treścią dokumentu określającego status prawny Wykonawcy lub treścią załączonego do oferty pełnomocnictwa.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13.2.7. Zamawiający może żądać przedstawienia oryginału lub notarialnie poświadczonej   </w:t>
      </w:r>
    </w:p>
    <w:p w:rsidR="00A519CF" w:rsidRPr="005A5E10" w:rsidRDefault="00A519CF" w:rsidP="00A519CF">
      <w:pPr>
        <w:tabs>
          <w:tab w:val="num" w:pos="72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    kopii dokumentu.</w:t>
      </w:r>
    </w:p>
    <w:p w:rsidR="00A519CF" w:rsidRPr="005A5E10" w:rsidRDefault="00A519CF" w:rsidP="00A519CF">
      <w:pPr>
        <w:tabs>
          <w:tab w:val="num" w:pos="360"/>
        </w:tabs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>13.3  Zawartość oferty.</w:t>
      </w:r>
    </w:p>
    <w:p w:rsidR="00A519CF" w:rsidRPr="005A5E10" w:rsidRDefault="00A519CF" w:rsidP="00A519CF">
      <w:pPr>
        <w:tabs>
          <w:tab w:val="num" w:pos="360"/>
        </w:tabs>
        <w:ind w:hanging="360"/>
        <w:jc w:val="both"/>
        <w:rPr>
          <w:rFonts w:ascii="Arial" w:hAnsi="Arial" w:cs="Arial"/>
          <w:b/>
          <w:sz w:val="22"/>
          <w:szCs w:val="22"/>
        </w:rPr>
      </w:pPr>
    </w:p>
    <w:p w:rsidR="00A519CF" w:rsidRPr="00B846F0" w:rsidRDefault="00A519CF" w:rsidP="00A519CF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B846F0">
        <w:rPr>
          <w:rFonts w:ascii="Arial" w:hAnsi="Arial" w:cs="Arial"/>
          <w:sz w:val="22"/>
          <w:szCs w:val="22"/>
        </w:rPr>
        <w:t>13.3.1. Kompletna oferta musi zawierać: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13.3.1.1.Formularz Ofertowy, sporządzony na podstawie wzoru nr 1 załączonego do  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niniejszej IDW;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13.3.1.2.Oświadczenia Wykonawcy o spełnianiu warunków udziału w postępowaniu,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 sporządzone na podstawie wzoru – załącznik nr 2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>13.3.1.3. Uzupełniony i zaparafowany wzór umowy – załącznik nr 3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13.3.1.4.stosowne Pełnomocnictwo(a) - w przypadku, gdy upoważnienie do podpisania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 oferty nie wynika bezpośrednio ze złożonego w ofercie odpisu z  właściwego  </w:t>
      </w:r>
    </w:p>
    <w:p w:rsidR="00A519CF" w:rsidRPr="00B846F0" w:rsidRDefault="00A519CF" w:rsidP="00A519CF">
      <w:pPr>
        <w:tabs>
          <w:tab w:val="num" w:pos="2340"/>
        </w:tabs>
        <w:jc w:val="both"/>
        <w:rPr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noProof/>
          <w:sz w:val="22"/>
          <w:szCs w:val="22"/>
        </w:rPr>
        <w:t xml:space="preserve">              rejestru albo zaświadczenia o wpisie do ewidencji działalności gospodarczej;</w:t>
      </w:r>
    </w:p>
    <w:p w:rsidR="00A519CF" w:rsidRPr="00B846F0" w:rsidRDefault="00A519CF" w:rsidP="00A519CF">
      <w:pPr>
        <w:tabs>
          <w:tab w:val="num" w:pos="2340"/>
        </w:tabs>
        <w:jc w:val="both"/>
        <w:rPr>
          <w:rStyle w:val="Odwoanieprzypisudolnego"/>
          <w:rFonts w:ascii="Arial" w:hAnsi="Arial" w:cs="Arial"/>
          <w:noProof/>
          <w:sz w:val="22"/>
          <w:szCs w:val="22"/>
        </w:rPr>
      </w:pPr>
      <w:r w:rsidRPr="00B846F0">
        <w:rPr>
          <w:rFonts w:ascii="Arial" w:hAnsi="Arial" w:cs="Arial"/>
          <w:sz w:val="22"/>
          <w:szCs w:val="22"/>
        </w:rPr>
        <w:t xml:space="preserve">13.3.1.5.pozostałe dokumenty wymienione w </w:t>
      </w:r>
      <w:proofErr w:type="spellStart"/>
      <w:r w:rsidRPr="00B846F0">
        <w:rPr>
          <w:rFonts w:ascii="Arial" w:hAnsi="Arial" w:cs="Arial"/>
          <w:sz w:val="22"/>
          <w:szCs w:val="22"/>
        </w:rPr>
        <w:t>pkt</w:t>
      </w:r>
      <w:proofErr w:type="spellEnd"/>
      <w:r w:rsidRPr="00B846F0">
        <w:rPr>
          <w:rFonts w:ascii="Arial" w:hAnsi="Arial" w:cs="Arial"/>
          <w:sz w:val="22"/>
          <w:szCs w:val="22"/>
        </w:rPr>
        <w:t xml:space="preserve"> 7 niniejszej IDW.</w:t>
      </w:r>
    </w:p>
    <w:p w:rsidR="00A519CF" w:rsidRPr="005A5E10" w:rsidRDefault="00A519CF" w:rsidP="00A519CF">
      <w:pPr>
        <w:tabs>
          <w:tab w:val="num" w:pos="851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 xml:space="preserve">13.4   Informacje stanowiące tajemnicę przedsiębiorstwa w rozumieniu przepisów          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b/>
          <w:sz w:val="22"/>
          <w:szCs w:val="22"/>
        </w:rPr>
        <w:t xml:space="preserve">         o zwalczaniu nieuczciwej konkurencji. </w:t>
      </w:r>
    </w:p>
    <w:p w:rsidR="00A519CF" w:rsidRPr="005A5E10" w:rsidRDefault="00A519CF" w:rsidP="00A519CF">
      <w:pPr>
        <w:tabs>
          <w:tab w:val="num" w:pos="360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5A5E10" w:rsidP="00A519C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A519CF" w:rsidRPr="005A5E10">
        <w:rPr>
          <w:rFonts w:ascii="Arial" w:hAnsi="Arial" w:cs="Arial"/>
          <w:sz w:val="22"/>
          <w:szCs w:val="22"/>
        </w:rPr>
        <w:t xml:space="preserve"> może zastrzec w ofercie (oświadczeniem załączonym do Oferty),                            iż Zamawiający nie będzie mógł ujawnić informacji stanowiących tajemnicę przedsiębiorstwa w rozumieniu przepisów o zwalczaniu nieuczciwej konkurencji. W oświadczeniu należy zaznaczyć, jaka część oferty stanowi tajemnicę przedsiębiorstwa.</w:t>
      </w:r>
    </w:p>
    <w:p w:rsidR="00A519CF" w:rsidRPr="005A5E10" w:rsidRDefault="00A519CF" w:rsidP="00A519C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4" w:name="_Toc204670368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5" w:name="_Toc320190749"/>
            <w:r w:rsidRPr="005A5E10">
              <w:rPr>
                <w:rFonts w:ascii="Arial" w:hAnsi="Arial" w:cs="Arial"/>
                <w:sz w:val="22"/>
                <w:szCs w:val="22"/>
              </w:rPr>
              <w:t>Miejsce oraz termin składania i otwarcia ofert</w:t>
            </w:r>
            <w:bookmarkEnd w:id="24"/>
            <w:bookmarkEnd w:id="25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b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14.1. Ofertę należy złożyć w siedzibie Zamawiającego, </w:t>
      </w:r>
      <w:r w:rsidRPr="005A5E10">
        <w:rPr>
          <w:rFonts w:ascii="Arial" w:hAnsi="Arial" w:cs="Arial"/>
          <w:b/>
          <w:sz w:val="22"/>
          <w:szCs w:val="22"/>
        </w:rPr>
        <w:t>sekretariat w Raciborzu,</w:t>
      </w:r>
      <w:r w:rsidRPr="005A5E10">
        <w:rPr>
          <w:rFonts w:ascii="Arial" w:hAnsi="Arial" w:cs="Arial"/>
          <w:b/>
          <w:sz w:val="22"/>
          <w:szCs w:val="22"/>
        </w:rPr>
        <w:br/>
        <w:t xml:space="preserve">           ul. 1-go Maja 8,</w:t>
      </w:r>
      <w:r w:rsidRPr="005A5E10">
        <w:rPr>
          <w:rFonts w:ascii="Arial" w:hAnsi="Arial" w:cs="Arial"/>
          <w:sz w:val="22"/>
          <w:szCs w:val="22"/>
        </w:rPr>
        <w:t xml:space="preserve"> w nieprzekraczalnym terminie:</w:t>
      </w:r>
    </w:p>
    <w:p w:rsidR="00A519CF" w:rsidRPr="005A5E10" w:rsidRDefault="00A519CF" w:rsidP="00A519C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0"/>
        <w:gridCol w:w="2020"/>
        <w:gridCol w:w="2020"/>
        <w:gridCol w:w="2020"/>
      </w:tblGrid>
      <w:tr w:rsidR="00A519CF" w:rsidRPr="005A5E10" w:rsidTr="00A519CF">
        <w:trPr>
          <w:jc w:val="center"/>
        </w:trPr>
        <w:tc>
          <w:tcPr>
            <w:tcW w:w="2020" w:type="dxa"/>
            <w:vAlign w:val="center"/>
          </w:tcPr>
          <w:p w:rsidR="00A519CF" w:rsidRPr="005A5E10" w:rsidRDefault="00A519CF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5A5E10">
              <w:rPr>
                <w:rFonts w:ascii="Arial" w:hAnsi="Arial" w:cs="Arial"/>
                <w:sz w:val="22"/>
                <w:szCs w:val="22"/>
              </w:rPr>
              <w:t>do dnia</w:t>
            </w:r>
          </w:p>
        </w:tc>
        <w:tc>
          <w:tcPr>
            <w:tcW w:w="2020" w:type="dxa"/>
            <w:vAlign w:val="center"/>
          </w:tcPr>
          <w:p w:rsidR="00A519CF" w:rsidRPr="005A5E10" w:rsidRDefault="000E10FC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</w:t>
            </w:r>
            <w:r w:rsidR="00431FD5">
              <w:rPr>
                <w:rFonts w:ascii="Arial" w:hAnsi="Arial" w:cs="Arial"/>
                <w:b/>
                <w:sz w:val="22"/>
                <w:szCs w:val="22"/>
              </w:rPr>
              <w:t>.10</w:t>
            </w:r>
            <w:r w:rsidR="005A5E10">
              <w:rPr>
                <w:rFonts w:ascii="Arial" w:hAnsi="Arial" w:cs="Arial"/>
                <w:b/>
                <w:sz w:val="22"/>
                <w:szCs w:val="22"/>
              </w:rPr>
              <w:t>.2012</w:t>
            </w:r>
          </w:p>
        </w:tc>
        <w:tc>
          <w:tcPr>
            <w:tcW w:w="2020" w:type="dxa"/>
            <w:vAlign w:val="center"/>
          </w:tcPr>
          <w:p w:rsidR="00A519CF" w:rsidRPr="005A5E10" w:rsidRDefault="00A519CF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5A5E10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2020" w:type="dxa"/>
            <w:vAlign w:val="center"/>
          </w:tcPr>
          <w:p w:rsidR="00A519CF" w:rsidRPr="005A5E10" w:rsidRDefault="00431FD5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7:45</w:t>
            </w:r>
          </w:p>
        </w:tc>
      </w:tr>
    </w:tbl>
    <w:p w:rsidR="00A519CF" w:rsidRPr="005A5E10" w:rsidRDefault="00A519CF" w:rsidP="00A519CF">
      <w:pPr>
        <w:pStyle w:val="Tekstpodstawowy2"/>
        <w:tabs>
          <w:tab w:val="left" w:pos="360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14.2. Ofertę należy złożyć w nieprzezroczystej, zabezpieczonej przed otwarciem kopercie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(paczce). Kopertę (paczkę) należy opisać następująco: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</w:rPr>
            </w:pP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5A5E10">
              <w:rPr>
                <w:rFonts w:ascii="Arial" w:hAnsi="Arial" w:cs="Arial"/>
                <w:b/>
                <w:sz w:val="22"/>
                <w:szCs w:val="22"/>
              </w:rPr>
              <w:t>"Zakład Wodociągów i Kanalizacji Sp. z o.o.</w:t>
            </w: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5A5E10">
              <w:rPr>
                <w:rFonts w:ascii="Arial" w:hAnsi="Arial" w:cs="Arial"/>
                <w:b/>
                <w:sz w:val="22"/>
                <w:szCs w:val="22"/>
              </w:rPr>
              <w:t>47-400 Racibórz, ul. 1-go Maja 8</w:t>
            </w:r>
          </w:p>
          <w:p w:rsidR="008A110E" w:rsidRDefault="00A519CF" w:rsidP="008A110E">
            <w:pPr>
              <w:tabs>
                <w:tab w:val="left" w:pos="-720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715B1">
              <w:rPr>
                <w:rFonts w:ascii="Arial" w:hAnsi="Arial" w:cs="Arial"/>
                <w:b/>
                <w:sz w:val="22"/>
                <w:szCs w:val="22"/>
              </w:rPr>
              <w:t>Oferta w postępowaniu na</w:t>
            </w:r>
          </w:p>
          <w:p w:rsidR="001817C7" w:rsidRPr="001817C7" w:rsidRDefault="001817C7" w:rsidP="001817C7">
            <w:pPr>
              <w:tabs>
                <w:tab w:val="left" w:pos="-720"/>
              </w:tabs>
              <w:spacing w:line="360" w:lineRule="auto"/>
              <w:jc w:val="center"/>
              <w:rPr>
                <w:i/>
                <w:noProof/>
                <w:spacing w:val="-3"/>
                <w:u w:val="single"/>
              </w:rPr>
            </w:pPr>
            <w:r w:rsidRPr="001817C7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„Dostawę fabrycznie nowej kosiarki wysięgnikowej skarpowej tylnej z  głowicą koszącą oraz głowicą do odmulania rowów”</w:t>
            </w:r>
          </w:p>
          <w:p w:rsidR="00E715B1" w:rsidRPr="001817C7" w:rsidRDefault="00E715B1" w:rsidP="00E715B1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A519CF" w:rsidRPr="005A5E10" w:rsidRDefault="00A519CF" w:rsidP="00A519CF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5A5E1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Nie otwierać przed dniem: </w:t>
            </w:r>
            <w:r w:rsidR="000E10FC">
              <w:rPr>
                <w:rFonts w:ascii="Arial" w:hAnsi="Arial" w:cs="Arial"/>
                <w:b/>
                <w:sz w:val="22"/>
                <w:szCs w:val="22"/>
              </w:rPr>
              <w:t>19</w:t>
            </w:r>
            <w:r w:rsidR="00431FD5">
              <w:rPr>
                <w:rFonts w:ascii="Arial" w:hAnsi="Arial" w:cs="Arial"/>
                <w:b/>
                <w:sz w:val="22"/>
                <w:szCs w:val="22"/>
              </w:rPr>
              <w:t>.10</w:t>
            </w:r>
            <w:r w:rsidR="005A5E10">
              <w:rPr>
                <w:rFonts w:ascii="Arial" w:hAnsi="Arial" w:cs="Arial"/>
                <w:b/>
                <w:sz w:val="22"/>
                <w:szCs w:val="22"/>
              </w:rPr>
              <w:t>.2012</w:t>
            </w:r>
            <w:r w:rsidRPr="005A5E1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r. godz. </w:t>
            </w:r>
            <w:r w:rsidR="005A5E10">
              <w:rPr>
                <w:rFonts w:ascii="Arial" w:hAnsi="Arial" w:cs="Arial"/>
                <w:b/>
                <w:sz w:val="22"/>
                <w:szCs w:val="22"/>
                <w:u w:val="single"/>
              </w:rPr>
              <w:t>8:</w:t>
            </w:r>
            <w:r w:rsidR="00431FD5">
              <w:rPr>
                <w:rFonts w:ascii="Arial" w:hAnsi="Arial" w:cs="Arial"/>
                <w:b/>
                <w:sz w:val="22"/>
                <w:szCs w:val="22"/>
                <w:u w:val="single"/>
              </w:rPr>
              <w:t>00</w:t>
            </w:r>
            <w:r w:rsidRPr="005A5E10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:rsidR="00A519CF" w:rsidRPr="005A5E10" w:rsidRDefault="00A519CF" w:rsidP="00A519CF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</w:tbl>
    <w:p w:rsidR="00A519CF" w:rsidRPr="005A5E10" w:rsidRDefault="00A519CF" w:rsidP="00A519CF">
      <w:pPr>
        <w:numPr>
          <w:ilvl w:val="12"/>
          <w:numId w:val="0"/>
        </w:numPr>
        <w:ind w:firstLine="1701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lastRenderedPageBreak/>
        <w:t xml:space="preserve">14.3. Na kopercie(paczce) oprócz opisu jw. należy umieścić nazwę i adres </w:t>
      </w:r>
      <w:r w:rsidR="001131E9">
        <w:rPr>
          <w:rFonts w:ascii="Arial" w:hAnsi="Arial" w:cs="Arial"/>
          <w:b/>
          <w:sz w:val="22"/>
          <w:szCs w:val="22"/>
        </w:rPr>
        <w:t>Dostawcy</w:t>
      </w:r>
      <w:r w:rsidRPr="005A5E10">
        <w:rPr>
          <w:rFonts w:ascii="Arial" w:hAnsi="Arial" w:cs="Arial"/>
          <w:b/>
          <w:sz w:val="22"/>
          <w:szCs w:val="22"/>
        </w:rPr>
        <w:t>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6" w:name="_Toc204670369"/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7" w:name="_Toc320190750"/>
            <w:r w:rsidRPr="005A5E10">
              <w:rPr>
                <w:rFonts w:ascii="Arial" w:hAnsi="Arial" w:cs="Arial"/>
                <w:sz w:val="22"/>
                <w:szCs w:val="22"/>
              </w:rPr>
              <w:t>Opis sposobu obliczenia ceny</w:t>
            </w:r>
            <w:bookmarkEnd w:id="26"/>
            <w:bookmarkEnd w:id="27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CF051E" w:rsidRDefault="00A519CF" w:rsidP="00A519CF">
      <w:pPr>
        <w:jc w:val="both"/>
        <w:rPr>
          <w:rFonts w:ascii="Arial" w:hAnsi="Arial" w:cs="Arial"/>
          <w:sz w:val="22"/>
          <w:szCs w:val="22"/>
          <w:u w:val="single"/>
        </w:rPr>
      </w:pPr>
      <w:r w:rsidRPr="00CF051E">
        <w:rPr>
          <w:rFonts w:ascii="Arial" w:hAnsi="Arial" w:cs="Arial"/>
          <w:sz w:val="22"/>
          <w:szCs w:val="22"/>
          <w:u w:val="single"/>
        </w:rPr>
        <w:t>Definicję ceny należy rozumieć zgodnie z art.3 ust.1 pkt.1 ustawy z dnia 5 lipca 2001r.               o cenach (</w:t>
      </w:r>
      <w:proofErr w:type="spellStart"/>
      <w:r w:rsidRPr="00CF051E">
        <w:rPr>
          <w:rFonts w:ascii="Arial" w:hAnsi="Arial" w:cs="Arial"/>
          <w:sz w:val="22"/>
          <w:szCs w:val="22"/>
          <w:u w:val="single"/>
        </w:rPr>
        <w:t>Dz.U</w:t>
      </w:r>
      <w:proofErr w:type="spellEnd"/>
      <w:r w:rsidRPr="00CF051E">
        <w:rPr>
          <w:rFonts w:ascii="Arial" w:hAnsi="Arial" w:cs="Arial"/>
          <w:sz w:val="22"/>
          <w:szCs w:val="22"/>
          <w:u w:val="single"/>
        </w:rPr>
        <w:t>. Nr97, poz.1050, z 2002r. Nr 144, poz.1204 oraz z 2003r. Nr137, poz.1302)</w:t>
      </w:r>
    </w:p>
    <w:p w:rsidR="002C4A73" w:rsidRDefault="002C4A73" w:rsidP="00A519CF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2C4A73" w:rsidRDefault="002C4A73" w:rsidP="00A519CF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="002C4A73" w:rsidRPr="002C4A73" w:rsidRDefault="002C4A73" w:rsidP="002C4A73">
      <w:pPr>
        <w:jc w:val="center"/>
        <w:rPr>
          <w:rFonts w:ascii="Arial" w:hAnsi="Arial" w:cs="Arial"/>
          <w:b/>
          <w:sz w:val="22"/>
          <w:szCs w:val="22"/>
        </w:rPr>
      </w:pPr>
      <w:r w:rsidRPr="002C4A73">
        <w:rPr>
          <w:rFonts w:ascii="Arial" w:hAnsi="Arial" w:cs="Arial"/>
          <w:b/>
          <w:sz w:val="22"/>
          <w:szCs w:val="22"/>
        </w:rPr>
        <w:t>C</w:t>
      </w:r>
      <w:r w:rsidRPr="002C4A73">
        <w:rPr>
          <w:rFonts w:ascii="Arial" w:hAnsi="Arial" w:cs="Arial"/>
          <w:b/>
          <w:sz w:val="22"/>
          <w:szCs w:val="22"/>
          <w:vertAlign w:val="subscript"/>
        </w:rPr>
        <w:t>o</w:t>
      </w:r>
      <w:r w:rsidRPr="002C4A73">
        <w:rPr>
          <w:rFonts w:ascii="Arial" w:hAnsi="Arial" w:cs="Arial"/>
          <w:b/>
          <w:sz w:val="22"/>
          <w:szCs w:val="22"/>
        </w:rPr>
        <w:t xml:space="preserve"> = kalkulacja indywidualna Dostawcy łącznie z VAT</w:t>
      </w:r>
    </w:p>
    <w:p w:rsidR="002C4A73" w:rsidRPr="002C4A73" w:rsidRDefault="002C4A73" w:rsidP="002C4A73">
      <w:pPr>
        <w:jc w:val="both"/>
        <w:rPr>
          <w:rFonts w:ascii="Arial" w:hAnsi="Arial" w:cs="Arial"/>
          <w:sz w:val="22"/>
          <w:szCs w:val="22"/>
        </w:rPr>
      </w:pPr>
    </w:p>
    <w:p w:rsidR="002C4A73" w:rsidRPr="002C4A73" w:rsidRDefault="002C4A73" w:rsidP="002C4A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15.1. </w:t>
      </w:r>
      <w:r w:rsidRPr="002C4A73">
        <w:rPr>
          <w:rFonts w:ascii="Arial" w:hAnsi="Arial" w:cs="Arial"/>
          <w:sz w:val="22"/>
          <w:szCs w:val="22"/>
        </w:rPr>
        <w:t>Kalkulacja ceny winna obejmować:</w:t>
      </w:r>
    </w:p>
    <w:p w:rsidR="002C4A73" w:rsidRPr="002C4A73" w:rsidRDefault="002C4A73" w:rsidP="002C4A73">
      <w:pPr>
        <w:numPr>
          <w:ilvl w:val="1"/>
          <w:numId w:val="16"/>
        </w:numPr>
        <w:tabs>
          <w:tab w:val="clear" w:pos="1440"/>
          <w:tab w:val="num" w:pos="720"/>
        </w:tabs>
        <w:suppressAutoHyphens w:val="0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4A73">
        <w:rPr>
          <w:rFonts w:ascii="Arial" w:hAnsi="Arial" w:cs="Arial"/>
          <w:sz w:val="22"/>
          <w:szCs w:val="22"/>
        </w:rPr>
        <w:t>wartość fabrycznie nowej kosiarki wysięgnikowej skarpowej tylnej z możliwością wymiany głowicy koszącej na głowicę do odmulania rowów</w:t>
      </w:r>
      <w:r w:rsidR="00CF051E">
        <w:rPr>
          <w:rFonts w:ascii="Arial" w:hAnsi="Arial" w:cs="Arial"/>
          <w:sz w:val="22"/>
          <w:szCs w:val="22"/>
        </w:rPr>
        <w:t>, zgodnej z opisem i parametrami technicznymi opisanymi w pkt. 3 SIWZ,</w:t>
      </w:r>
    </w:p>
    <w:p w:rsidR="002C4A73" w:rsidRPr="002C4A73" w:rsidRDefault="002C4A73" w:rsidP="002C4A73">
      <w:pPr>
        <w:numPr>
          <w:ilvl w:val="1"/>
          <w:numId w:val="16"/>
        </w:numPr>
        <w:tabs>
          <w:tab w:val="clear" w:pos="1440"/>
          <w:tab w:val="num" w:pos="720"/>
        </w:tabs>
        <w:suppressAutoHyphens w:val="0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4A73">
        <w:rPr>
          <w:rFonts w:ascii="Arial" w:hAnsi="Arial" w:cs="Arial"/>
          <w:sz w:val="22"/>
          <w:szCs w:val="22"/>
        </w:rPr>
        <w:t>gwarancje</w:t>
      </w:r>
      <w:r w:rsidR="00CF051E">
        <w:rPr>
          <w:rFonts w:ascii="Arial" w:hAnsi="Arial" w:cs="Arial"/>
          <w:sz w:val="22"/>
          <w:szCs w:val="22"/>
        </w:rPr>
        <w:t xml:space="preserve"> min. 24 </w:t>
      </w:r>
      <w:proofErr w:type="spellStart"/>
      <w:r w:rsidR="00CF051E">
        <w:rPr>
          <w:rFonts w:ascii="Arial" w:hAnsi="Arial" w:cs="Arial"/>
          <w:sz w:val="22"/>
          <w:szCs w:val="22"/>
        </w:rPr>
        <w:t>m-cy</w:t>
      </w:r>
      <w:proofErr w:type="spellEnd"/>
      <w:r w:rsidRPr="002C4A73">
        <w:rPr>
          <w:rFonts w:ascii="Arial" w:hAnsi="Arial" w:cs="Arial"/>
          <w:sz w:val="22"/>
          <w:szCs w:val="22"/>
        </w:rPr>
        <w:t xml:space="preserve"> i deklaracje zgodności na produkt</w:t>
      </w:r>
      <w:r w:rsidR="00CF051E">
        <w:rPr>
          <w:rFonts w:ascii="Arial" w:hAnsi="Arial" w:cs="Arial"/>
          <w:sz w:val="22"/>
          <w:szCs w:val="22"/>
        </w:rPr>
        <w:t>,</w:t>
      </w:r>
    </w:p>
    <w:p w:rsidR="002C4A73" w:rsidRPr="002C4A73" w:rsidRDefault="002C4A73" w:rsidP="002C4A73">
      <w:pPr>
        <w:numPr>
          <w:ilvl w:val="1"/>
          <w:numId w:val="16"/>
        </w:numPr>
        <w:tabs>
          <w:tab w:val="clear" w:pos="1440"/>
          <w:tab w:val="num" w:pos="720"/>
        </w:tabs>
        <w:suppressAutoHyphens w:val="0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4A73">
        <w:rPr>
          <w:rFonts w:ascii="Arial" w:hAnsi="Arial" w:cs="Arial"/>
          <w:sz w:val="22"/>
          <w:szCs w:val="22"/>
        </w:rPr>
        <w:t>transport do siedziby Zamawiającego,</w:t>
      </w:r>
    </w:p>
    <w:p w:rsidR="002C4A73" w:rsidRDefault="002C4A73" w:rsidP="002C4A73">
      <w:pPr>
        <w:numPr>
          <w:ilvl w:val="1"/>
          <w:numId w:val="16"/>
        </w:numPr>
        <w:tabs>
          <w:tab w:val="clear" w:pos="1440"/>
          <w:tab w:val="num" w:pos="720"/>
        </w:tabs>
        <w:suppressAutoHyphens w:val="0"/>
        <w:spacing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4A73">
        <w:rPr>
          <w:rFonts w:ascii="Arial" w:hAnsi="Arial" w:cs="Arial"/>
          <w:sz w:val="22"/>
          <w:szCs w:val="22"/>
        </w:rPr>
        <w:t>wszelkie niezbędne instrukcje w języku polskim,</w:t>
      </w:r>
    </w:p>
    <w:p w:rsidR="00CF051E" w:rsidRDefault="00CF051E" w:rsidP="00CF051E">
      <w:pPr>
        <w:tabs>
          <w:tab w:val="num" w:pos="720"/>
        </w:tabs>
        <w:suppressAutoHyphens w:val="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15.2. </w:t>
      </w:r>
      <w:r w:rsidRPr="00CF051E">
        <w:rPr>
          <w:rFonts w:ascii="Arial" w:hAnsi="Arial" w:cs="Arial"/>
          <w:sz w:val="22"/>
          <w:szCs w:val="22"/>
        </w:rPr>
        <w:t xml:space="preserve">Wszystkie ceny, w tym ceny jednostkowe i cenę oferty należy podać z dokładnością do 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CF051E" w:rsidRDefault="00CF051E" w:rsidP="00CF051E">
      <w:pPr>
        <w:tabs>
          <w:tab w:val="num" w:pos="720"/>
        </w:tabs>
        <w:suppressAutoHyphens w:val="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CF051E">
        <w:rPr>
          <w:rFonts w:ascii="Arial" w:hAnsi="Arial" w:cs="Arial"/>
          <w:sz w:val="22"/>
          <w:szCs w:val="22"/>
        </w:rPr>
        <w:t>dwóch miejsc po przecinku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CF051E" w:rsidRPr="002C4A73" w:rsidRDefault="00CF051E" w:rsidP="00CF051E">
      <w:pPr>
        <w:tabs>
          <w:tab w:val="num" w:pos="720"/>
        </w:tabs>
        <w:suppressAutoHyphens w:val="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519CF" w:rsidRPr="00E715B1" w:rsidRDefault="00A519CF" w:rsidP="00E715B1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8" w:name="_Toc320190751"/>
            <w:r w:rsidRPr="005A5E10">
              <w:rPr>
                <w:rFonts w:ascii="Arial" w:hAnsi="Arial" w:cs="Arial"/>
                <w:sz w:val="22"/>
                <w:szCs w:val="22"/>
              </w:rPr>
              <w:t>Informacje dotyczące walut obcych, w jakich mogą być prowadzone rozliczenia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5B1">
              <w:rPr>
                <w:rFonts w:ascii="Arial" w:hAnsi="Arial" w:cs="Arial"/>
                <w:sz w:val="22"/>
                <w:szCs w:val="22"/>
              </w:rPr>
              <w:t xml:space="preserve">między Zamawiającym a </w:t>
            </w:r>
            <w:r w:rsidR="00E715B1">
              <w:rPr>
                <w:rFonts w:ascii="Arial" w:hAnsi="Arial" w:cs="Arial"/>
                <w:sz w:val="22"/>
                <w:szCs w:val="22"/>
              </w:rPr>
              <w:t>Dostawcą</w:t>
            </w:r>
            <w:bookmarkEnd w:id="28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Zamawiający nie dopuszcza rozliczeń w walutach innych niż PLN.</w:t>
      </w:r>
    </w:p>
    <w:p w:rsidR="00E715B1" w:rsidRPr="005A5E10" w:rsidRDefault="00E715B1" w:rsidP="00A519C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pStyle w:val="Nagwek1"/>
              <w:spacing w:line="240" w:lineRule="auto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9" w:name="_Toc204670371"/>
          </w:p>
          <w:p w:rsidR="00A519CF" w:rsidRPr="00E715B1" w:rsidRDefault="00A519CF" w:rsidP="00E715B1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0" w:name="_Toc320190752"/>
            <w:r w:rsidRPr="005A5E10">
              <w:rPr>
                <w:rFonts w:ascii="Arial" w:hAnsi="Arial" w:cs="Arial"/>
                <w:sz w:val="22"/>
                <w:szCs w:val="22"/>
              </w:rPr>
              <w:t>Opis kryteriów, którymi Zamawiający będzie się kierował przy wyborze oferty wraz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5B1">
              <w:rPr>
                <w:rFonts w:ascii="Arial" w:hAnsi="Arial" w:cs="Arial"/>
                <w:sz w:val="22"/>
                <w:szCs w:val="22"/>
              </w:rPr>
              <w:t>z podaniem znaczenia tych kryteriów oraz sposobu oceny ofert</w:t>
            </w:r>
            <w:bookmarkEnd w:id="29"/>
            <w:bookmarkEnd w:id="30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E715B1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A.  Oferty      </w:t>
      </w:r>
      <w:r w:rsidR="00A6639E" w:rsidRPr="00723982">
        <w:rPr>
          <w:rFonts w:ascii="Arial" w:hAnsi="Arial" w:cs="Arial"/>
        </w:rPr>
        <w:t>Dostawców</w:t>
      </w:r>
      <w:r w:rsidRPr="00723982">
        <w:rPr>
          <w:rFonts w:ascii="Arial" w:hAnsi="Arial" w:cs="Arial"/>
        </w:rPr>
        <w:t xml:space="preserve">    niewykluczonych      oraz      nieodrzucone    będą    oceniane    według następujących  kryteriów i wag. </w:t>
      </w:r>
      <w:r w:rsidR="00067365">
        <w:rPr>
          <w:rFonts w:ascii="Arial" w:hAnsi="Arial" w:cs="Arial"/>
        </w:rPr>
        <w:t>Wagi dotyczą każdego z trzech zadań oddzielnie.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       a. cena ofertowa            - 100% 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      Kryterium „cena ofertowa”: </w:t>
      </w: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E715B1" w:rsidRDefault="00E715B1" w:rsidP="00E715B1">
      <w:pPr>
        <w:pStyle w:val="Bezodstpw"/>
        <w:rPr>
          <w:rFonts w:ascii="Arial" w:hAnsi="Arial" w:cs="Arial"/>
        </w:rPr>
      </w:pPr>
      <w:r w:rsidRPr="00723982">
        <w:rPr>
          <w:rFonts w:ascii="Arial" w:hAnsi="Arial" w:cs="Arial"/>
        </w:rPr>
        <w:t xml:space="preserve">Oferta  </w:t>
      </w:r>
      <w:r w:rsidR="00A6639E" w:rsidRPr="00723982">
        <w:rPr>
          <w:rFonts w:ascii="Arial" w:hAnsi="Arial" w:cs="Arial"/>
        </w:rPr>
        <w:t>Dostawcy</w:t>
      </w:r>
      <w:r w:rsidRPr="00723982">
        <w:rPr>
          <w:rFonts w:ascii="Arial" w:hAnsi="Arial" w:cs="Arial"/>
        </w:rPr>
        <w:t xml:space="preserve">  oferującego  najniższą  cenę  otrzyma  100  pkt.,  pozostałe  oferty  otrzymają  proporcjonalnie mniejszą ilość punktów. Wartość punktowa ceny oferty będzie liczona wg wzoru  </w:t>
      </w:r>
    </w:p>
    <w:p w:rsidR="00CF051E" w:rsidRPr="00723982" w:rsidRDefault="00CF051E" w:rsidP="00E715B1">
      <w:pPr>
        <w:pStyle w:val="Bezodstpw"/>
        <w:rPr>
          <w:rFonts w:ascii="Arial" w:hAnsi="Arial" w:cs="Arial"/>
        </w:rPr>
      </w:pPr>
    </w:p>
    <w:p w:rsidR="00E715B1" w:rsidRPr="00723982" w:rsidRDefault="00E715B1" w:rsidP="00E715B1">
      <w:pPr>
        <w:pStyle w:val="Bezodstpw"/>
        <w:rPr>
          <w:rFonts w:ascii="Arial" w:hAnsi="Arial" w:cs="Arial"/>
        </w:rPr>
      </w:pPr>
    </w:p>
    <w:p w:rsidR="00CF051E" w:rsidRDefault="00E715B1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           </w:t>
      </w:r>
    </w:p>
    <w:p w:rsidR="00E715B1" w:rsidRPr="00723982" w:rsidRDefault="00CF051E" w:rsidP="00E715B1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</w:t>
      </w:r>
      <w:r w:rsidR="00E715B1" w:rsidRPr="00723982">
        <w:rPr>
          <w:rFonts w:ascii="Arial" w:hAnsi="Arial" w:cs="Arial"/>
          <w:sz w:val="20"/>
          <w:szCs w:val="20"/>
        </w:rPr>
        <w:t>Cena oferty najniższ</w:t>
      </w:r>
      <w:r w:rsidR="00A6639E" w:rsidRPr="00723982">
        <w:rPr>
          <w:rFonts w:ascii="Arial" w:hAnsi="Arial" w:cs="Arial"/>
          <w:sz w:val="20"/>
          <w:szCs w:val="20"/>
        </w:rPr>
        <w:t>ej</w:t>
      </w:r>
      <w:r w:rsidR="00067365">
        <w:rPr>
          <w:rFonts w:ascii="Arial" w:hAnsi="Arial" w:cs="Arial"/>
          <w:sz w:val="20"/>
          <w:szCs w:val="20"/>
        </w:rPr>
        <w:t xml:space="preserve"> </w:t>
      </w:r>
      <w:r w:rsidR="00431FD5">
        <w:rPr>
          <w:rFonts w:ascii="Arial" w:hAnsi="Arial" w:cs="Arial"/>
          <w:sz w:val="20"/>
          <w:szCs w:val="20"/>
        </w:rPr>
        <w:t>oferty</w:t>
      </w:r>
    </w:p>
    <w:p w:rsidR="00E715B1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X </w:t>
      </w:r>
      <w:r w:rsidR="00E715B1" w:rsidRPr="00723982">
        <w:rPr>
          <w:rFonts w:ascii="Arial" w:hAnsi="Arial" w:cs="Arial"/>
          <w:sz w:val="20"/>
          <w:szCs w:val="20"/>
        </w:rPr>
        <w:t xml:space="preserve">   = ------------------------------------------- x 100 pkt.  x 100% </w:t>
      </w:r>
    </w:p>
    <w:p w:rsidR="00E715B1" w:rsidRPr="00723982" w:rsidRDefault="00067365" w:rsidP="00E715B1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CF051E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cena  </w:t>
      </w:r>
      <w:r w:rsidR="00E715B1" w:rsidRPr="00723982">
        <w:rPr>
          <w:rFonts w:ascii="Arial" w:hAnsi="Arial" w:cs="Arial"/>
          <w:sz w:val="20"/>
          <w:szCs w:val="20"/>
        </w:rPr>
        <w:t xml:space="preserve">oferty badanej 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  <w:r w:rsidRPr="00723982">
        <w:rPr>
          <w:rFonts w:ascii="Arial" w:hAnsi="Arial" w:cs="Arial"/>
          <w:sz w:val="20"/>
          <w:szCs w:val="20"/>
        </w:rPr>
        <w:t xml:space="preserve">gdzie X to wartość punktowa ceny oferty </w:t>
      </w:r>
      <w:r w:rsidR="00067365">
        <w:rPr>
          <w:rFonts w:ascii="Arial" w:hAnsi="Arial" w:cs="Arial"/>
          <w:sz w:val="20"/>
          <w:szCs w:val="20"/>
        </w:rPr>
        <w:t xml:space="preserve">zadania </w:t>
      </w:r>
      <w:r w:rsidRPr="00723982">
        <w:rPr>
          <w:rFonts w:ascii="Arial" w:hAnsi="Arial" w:cs="Arial"/>
          <w:sz w:val="20"/>
          <w:szCs w:val="20"/>
        </w:rPr>
        <w:t>z transportem</w:t>
      </w: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4E3FFE" w:rsidRPr="00723982" w:rsidRDefault="004E3FFE" w:rsidP="00E715B1">
      <w:pPr>
        <w:pStyle w:val="Bezodstpw"/>
        <w:rPr>
          <w:rFonts w:ascii="Arial" w:hAnsi="Arial" w:cs="Arial"/>
          <w:sz w:val="20"/>
          <w:szCs w:val="20"/>
        </w:rPr>
      </w:pPr>
    </w:p>
    <w:p w:rsidR="00E715B1" w:rsidRPr="00723982" w:rsidRDefault="00E715B1" w:rsidP="00E715B1">
      <w:pPr>
        <w:spacing w:before="120"/>
        <w:rPr>
          <w:rFonts w:ascii="Arial" w:hAnsi="Arial" w:cs="Arial"/>
          <w:sz w:val="22"/>
          <w:szCs w:val="22"/>
        </w:rPr>
      </w:pPr>
      <w:r w:rsidRPr="00723982">
        <w:rPr>
          <w:rFonts w:ascii="Arial" w:hAnsi="Arial" w:cs="Arial"/>
          <w:sz w:val="22"/>
          <w:szCs w:val="22"/>
        </w:rPr>
        <w:t xml:space="preserve">B. Zamówienie zostanie udzielone </w:t>
      </w:r>
      <w:r w:rsidR="00A6639E" w:rsidRPr="00723982">
        <w:rPr>
          <w:rFonts w:ascii="Arial" w:hAnsi="Arial" w:cs="Arial"/>
          <w:sz w:val="22"/>
          <w:szCs w:val="22"/>
        </w:rPr>
        <w:t>Dostawcy</w:t>
      </w:r>
      <w:r w:rsidRPr="00723982">
        <w:rPr>
          <w:rFonts w:ascii="Arial" w:hAnsi="Arial" w:cs="Arial"/>
          <w:sz w:val="22"/>
          <w:szCs w:val="22"/>
        </w:rPr>
        <w:t xml:space="preserve">, który uzyska najwyższą liczbę punktów w wyniku oceny oferty na podstawie </w:t>
      </w:r>
      <w:r w:rsidR="00A6639E" w:rsidRPr="00723982">
        <w:rPr>
          <w:rFonts w:ascii="Arial" w:hAnsi="Arial" w:cs="Arial"/>
          <w:sz w:val="22"/>
          <w:szCs w:val="22"/>
        </w:rPr>
        <w:t>ww. kryterium.</w:t>
      </w:r>
    </w:p>
    <w:p w:rsidR="00E715B1" w:rsidRPr="00723982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E715B1" w:rsidRPr="00723982" w:rsidRDefault="00E715B1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0"/>
      </w:tblGrid>
      <w:tr w:rsidR="00A519CF" w:rsidRPr="005A5E10" w:rsidTr="00A519CF">
        <w:tc>
          <w:tcPr>
            <w:tcW w:w="9320" w:type="dxa"/>
          </w:tcPr>
          <w:p w:rsidR="00A519CF" w:rsidRPr="005A5E10" w:rsidRDefault="00A519CF" w:rsidP="00A519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A519CF" w:rsidRPr="005A5E10" w:rsidRDefault="00A519CF" w:rsidP="00A519CF">
            <w:pPr>
              <w:pStyle w:val="Nagwek1"/>
              <w:keepLines w:val="0"/>
              <w:numPr>
                <w:ilvl w:val="0"/>
                <w:numId w:val="12"/>
              </w:numPr>
              <w:suppressAutoHyphens w:val="0"/>
              <w:spacing w:before="0"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1" w:name="_Toc320190753"/>
            <w:r w:rsidRPr="005A5E10">
              <w:rPr>
                <w:rFonts w:ascii="Arial" w:hAnsi="Arial" w:cs="Arial"/>
                <w:sz w:val="22"/>
                <w:szCs w:val="22"/>
              </w:rPr>
              <w:t>Informacja o formalnościach, jakie powinny zostać dopełnione po wyborze oferty             w celu zawarcia umowy w sprawie zamówienia publicznego</w:t>
            </w:r>
            <w:bookmarkEnd w:id="31"/>
          </w:p>
          <w:p w:rsidR="00A519CF" w:rsidRPr="005A5E10" w:rsidRDefault="00A519CF" w:rsidP="00A519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23982" w:rsidRDefault="00723982" w:rsidP="00723982">
      <w:pPr>
        <w:pStyle w:val="Tekstpodstawowywcity"/>
        <w:spacing w:line="276" w:lineRule="auto"/>
        <w:ind w:left="567" w:hanging="567"/>
        <w:rPr>
          <w:rFonts w:ascii="Arial" w:hAnsi="Arial" w:cs="Arial"/>
          <w:bCs/>
          <w:color w:val="000000"/>
          <w:sz w:val="22"/>
          <w:szCs w:val="22"/>
        </w:rPr>
      </w:pPr>
    </w:p>
    <w:p w:rsidR="00A519CF" w:rsidRPr="00723982" w:rsidRDefault="00A519CF" w:rsidP="00723982">
      <w:pPr>
        <w:pStyle w:val="Tekstpodstawowywcity"/>
        <w:spacing w:line="276" w:lineRule="auto"/>
        <w:ind w:left="567" w:hanging="567"/>
        <w:rPr>
          <w:rFonts w:ascii="Arial" w:hAnsi="Arial" w:cs="Arial"/>
          <w:bCs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18.1. </w:t>
      </w:r>
      <w:r w:rsidRPr="005A5E10">
        <w:rPr>
          <w:rFonts w:ascii="Arial" w:hAnsi="Arial" w:cs="Arial"/>
          <w:sz w:val="22"/>
          <w:szCs w:val="22"/>
        </w:rPr>
        <w:t xml:space="preserve">Publiczne otwarcie ofert nastąpi w dniu </w:t>
      </w:r>
      <w:r w:rsidR="000E10FC">
        <w:rPr>
          <w:rFonts w:ascii="Arial" w:hAnsi="Arial" w:cs="Arial"/>
          <w:b/>
          <w:sz w:val="22"/>
          <w:szCs w:val="22"/>
        </w:rPr>
        <w:t>19</w:t>
      </w:r>
      <w:r w:rsidR="001131E9">
        <w:rPr>
          <w:rFonts w:ascii="Arial" w:hAnsi="Arial" w:cs="Arial"/>
          <w:b/>
          <w:sz w:val="22"/>
          <w:szCs w:val="22"/>
        </w:rPr>
        <w:t>.10</w:t>
      </w:r>
      <w:r w:rsidR="00E715B1">
        <w:rPr>
          <w:rFonts w:ascii="Arial" w:hAnsi="Arial" w:cs="Arial"/>
          <w:b/>
          <w:sz w:val="22"/>
          <w:szCs w:val="22"/>
        </w:rPr>
        <w:t>.2012r</w:t>
      </w:r>
      <w:r w:rsidRPr="005A5E10">
        <w:rPr>
          <w:rFonts w:ascii="Arial" w:hAnsi="Arial" w:cs="Arial"/>
          <w:b/>
          <w:sz w:val="22"/>
          <w:szCs w:val="22"/>
        </w:rPr>
        <w:t>. o godz</w:t>
      </w:r>
      <w:r w:rsidRPr="00E715B1">
        <w:rPr>
          <w:rFonts w:ascii="Arial" w:hAnsi="Arial" w:cs="Arial"/>
          <w:b/>
          <w:sz w:val="22"/>
          <w:szCs w:val="22"/>
        </w:rPr>
        <w:t>.</w:t>
      </w:r>
      <w:r w:rsidR="00E715B1" w:rsidRPr="00E715B1">
        <w:rPr>
          <w:rFonts w:ascii="Arial" w:hAnsi="Arial" w:cs="Arial"/>
          <w:b/>
          <w:sz w:val="22"/>
          <w:szCs w:val="22"/>
        </w:rPr>
        <w:t xml:space="preserve"> 8:</w:t>
      </w:r>
      <w:r w:rsidR="001131E9">
        <w:rPr>
          <w:rFonts w:ascii="Arial" w:hAnsi="Arial" w:cs="Arial"/>
          <w:b/>
          <w:sz w:val="22"/>
          <w:szCs w:val="22"/>
        </w:rPr>
        <w:t>00</w:t>
      </w:r>
      <w:r w:rsidRPr="005A5E10">
        <w:rPr>
          <w:rFonts w:ascii="Arial" w:hAnsi="Arial" w:cs="Arial"/>
          <w:sz w:val="22"/>
          <w:szCs w:val="22"/>
        </w:rPr>
        <w:t xml:space="preserve"> w siedzibie  </w:t>
      </w:r>
    </w:p>
    <w:p w:rsidR="00A519CF" w:rsidRPr="005A5E10" w:rsidRDefault="00A519CF" w:rsidP="00A519CF">
      <w:pPr>
        <w:pStyle w:val="Tekstpodstawowywcity"/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 Zamawiającego, ul.1-go Maja 8, 47- 400 Racibórz, sala konferencyjna w obecności przedstawicieli </w:t>
      </w:r>
      <w:r w:rsidR="00E715B1">
        <w:rPr>
          <w:rFonts w:ascii="Arial" w:hAnsi="Arial" w:cs="Arial"/>
          <w:sz w:val="22"/>
          <w:szCs w:val="22"/>
        </w:rPr>
        <w:t>Dostawców</w:t>
      </w:r>
      <w:r w:rsidRPr="005A5E10">
        <w:rPr>
          <w:rFonts w:ascii="Arial" w:hAnsi="Arial" w:cs="Arial"/>
          <w:sz w:val="22"/>
          <w:szCs w:val="22"/>
        </w:rPr>
        <w:t xml:space="preserve">, którzy zechcą wziąć udział w otwarciu ofert. </w:t>
      </w:r>
    </w:p>
    <w:p w:rsidR="00A519CF" w:rsidRPr="005A5E10" w:rsidRDefault="00A519CF" w:rsidP="00A519CF">
      <w:pPr>
        <w:pStyle w:val="Tekstpodstawowywcity"/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 </w:t>
      </w:r>
      <w:r w:rsidRPr="005A5E10">
        <w:rPr>
          <w:rFonts w:ascii="Arial" w:hAnsi="Arial" w:cs="Arial"/>
          <w:color w:val="000000"/>
          <w:sz w:val="22"/>
          <w:szCs w:val="22"/>
        </w:rPr>
        <w:t>Niezwłocznie po wyborze najkorzystniejsze</w:t>
      </w:r>
      <w:r w:rsidR="00E715B1">
        <w:rPr>
          <w:rFonts w:ascii="Arial" w:hAnsi="Arial" w:cs="Arial"/>
          <w:color w:val="000000"/>
          <w:sz w:val="22"/>
          <w:szCs w:val="22"/>
        </w:rPr>
        <w:t>j oferty Zamawiający zawiadomi Dostawców</w:t>
      </w:r>
      <w:r w:rsidRPr="005A5E10">
        <w:rPr>
          <w:rFonts w:ascii="Arial" w:hAnsi="Arial" w:cs="Arial"/>
          <w:color w:val="000000"/>
          <w:sz w:val="22"/>
          <w:szCs w:val="22"/>
        </w:rPr>
        <w:t>, którzy złożyli oferty o: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18.2.1.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wyborze najkorzystniejszej oferty, podając nazwę (firmę), albo imię i nazwisko, siedzibę albo adres zamieszkania i adres </w:t>
      </w:r>
      <w:r w:rsidR="00E715B1">
        <w:rPr>
          <w:rFonts w:ascii="Arial" w:hAnsi="Arial" w:cs="Arial"/>
          <w:color w:val="000000"/>
          <w:sz w:val="22"/>
          <w:szCs w:val="22"/>
        </w:rPr>
        <w:t>dostawcy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, którego ofertę wybrano, uzasadnienie jej wyboru oraz nazwy (firmy), albo imiona i nazwiska, siedziby albo miejsca zamieszkania i adresy </w:t>
      </w:r>
      <w:r w:rsidR="00E715B1">
        <w:rPr>
          <w:rFonts w:ascii="Arial" w:hAnsi="Arial" w:cs="Arial"/>
          <w:color w:val="000000"/>
          <w:sz w:val="22"/>
          <w:szCs w:val="22"/>
        </w:rPr>
        <w:t>Dostawców</w:t>
      </w:r>
      <w:r w:rsidRPr="005A5E10">
        <w:rPr>
          <w:rFonts w:ascii="Arial" w:hAnsi="Arial" w:cs="Arial"/>
          <w:color w:val="000000"/>
          <w:sz w:val="22"/>
          <w:szCs w:val="22"/>
        </w:rPr>
        <w:t>, którzy złożyli oferty, a także punktację przyznaną ofertom w każdym kryterium oceny ofert i łączną punktację;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18.2.2. </w:t>
      </w:r>
      <w:r w:rsidR="00E715B1">
        <w:rPr>
          <w:rFonts w:ascii="Arial" w:hAnsi="Arial" w:cs="Arial"/>
          <w:color w:val="000000"/>
          <w:sz w:val="22"/>
          <w:szCs w:val="22"/>
        </w:rPr>
        <w:t>Dostawcach</w:t>
      </w:r>
      <w:r w:rsidRPr="005A5E10">
        <w:rPr>
          <w:rFonts w:ascii="Arial" w:hAnsi="Arial" w:cs="Arial"/>
          <w:color w:val="000000"/>
          <w:sz w:val="22"/>
          <w:szCs w:val="22"/>
        </w:rPr>
        <w:t>, których oferty zostały odrzucone, podając uzasadnienie faktyczne               i prawne;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18.2.3. </w:t>
      </w:r>
      <w:r w:rsidR="00E715B1">
        <w:rPr>
          <w:rFonts w:ascii="Arial" w:hAnsi="Arial" w:cs="Arial"/>
          <w:color w:val="000000"/>
          <w:sz w:val="22"/>
          <w:szCs w:val="22"/>
        </w:rPr>
        <w:t>Dostawcach</w:t>
      </w:r>
      <w:r w:rsidRPr="005A5E10">
        <w:rPr>
          <w:rFonts w:ascii="Arial" w:hAnsi="Arial" w:cs="Arial"/>
          <w:color w:val="000000"/>
          <w:sz w:val="22"/>
          <w:szCs w:val="22"/>
        </w:rPr>
        <w:t>, którzy zostali wykluczeni z postępowania o udzielenie zamówienia, podając uzasadnienie faktyczne i prawne,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18.2.4.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terminie, określonym zgodnie z </w:t>
      </w:r>
      <w:proofErr w:type="spellStart"/>
      <w:r w:rsidRPr="005A5E10">
        <w:rPr>
          <w:rFonts w:ascii="Arial" w:hAnsi="Arial" w:cs="Arial"/>
          <w:color w:val="000000"/>
          <w:sz w:val="22"/>
          <w:szCs w:val="22"/>
        </w:rPr>
        <w:t>art</w:t>
      </w:r>
      <w:proofErr w:type="spellEnd"/>
      <w:r w:rsidRPr="005A5E10">
        <w:rPr>
          <w:rFonts w:ascii="Arial" w:hAnsi="Arial" w:cs="Arial"/>
          <w:color w:val="000000"/>
          <w:sz w:val="22"/>
          <w:szCs w:val="22"/>
        </w:rPr>
        <w:t>. 94 ust. 1 lub 2, po którego upływie umowa                  w sprawie zamówienia publicznego może być zawarta.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18.3. </w:t>
      </w:r>
      <w:r w:rsidRPr="005A5E10">
        <w:rPr>
          <w:rFonts w:ascii="Arial" w:hAnsi="Arial" w:cs="Arial"/>
          <w:color w:val="000000"/>
          <w:sz w:val="22"/>
          <w:szCs w:val="22"/>
        </w:rPr>
        <w:t>Informacje, o których mowa w pkt</w:t>
      </w:r>
      <w:r w:rsidR="002D6811">
        <w:rPr>
          <w:rFonts w:ascii="Arial" w:hAnsi="Arial" w:cs="Arial"/>
          <w:color w:val="000000"/>
          <w:sz w:val="22"/>
          <w:szCs w:val="22"/>
        </w:rPr>
        <w:t>.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18.2.1. zostaną zamieszczone również na stronie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         internetowej Zamawiającego.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18.4.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Zamawiający powiadomi </w:t>
      </w:r>
      <w:r w:rsidR="00E715B1">
        <w:rPr>
          <w:rFonts w:ascii="Arial" w:hAnsi="Arial" w:cs="Arial"/>
          <w:color w:val="000000"/>
          <w:sz w:val="22"/>
          <w:szCs w:val="22"/>
        </w:rPr>
        <w:t>Dostawcę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o przyznaniu mu zamówienia. Wykonawca zobowiązany jest stawić się w siedzibie Zamawiającego celem podpisania umowy. Nie zgłoszenie się Wykonawcy w wyznaczonym terminie będzie traktowane jako uchylenie się od zawarcia umowy.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18.5.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Osoby reprezentujące </w:t>
      </w:r>
      <w:r w:rsidR="00A6639E">
        <w:rPr>
          <w:rFonts w:ascii="Arial" w:hAnsi="Arial" w:cs="Arial"/>
          <w:color w:val="000000"/>
          <w:sz w:val="22"/>
          <w:szCs w:val="22"/>
        </w:rPr>
        <w:t>Dostawcę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przy podpisywaniu umowy powinny posiadać                z sobą dokumenty potwierdzające ich umocowanie do podpisania umowy, o ile umocowanie to nie będzie wynikać z dokumentów załączonych do oferty.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18.6.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Jeżeli </w:t>
      </w:r>
      <w:r w:rsidR="00A6639E">
        <w:rPr>
          <w:rFonts w:ascii="Arial" w:hAnsi="Arial" w:cs="Arial"/>
          <w:color w:val="000000"/>
          <w:sz w:val="22"/>
          <w:szCs w:val="22"/>
        </w:rPr>
        <w:t>Dostawca</w:t>
      </w:r>
      <w:r w:rsidRPr="005A5E10">
        <w:rPr>
          <w:rFonts w:ascii="Arial" w:hAnsi="Arial" w:cs="Arial"/>
          <w:color w:val="000000"/>
          <w:sz w:val="22"/>
          <w:szCs w:val="22"/>
        </w:rPr>
        <w:t>, którego ofertę wybrano uchyli się od zawarcia umowy Zamawiający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          wybierze ofertę najkorzystniejszą spośród pozostałych ofert, bez przeprowadzania ich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          ponownej oceny.</w:t>
      </w:r>
    </w:p>
    <w:p w:rsidR="00A519CF" w:rsidRPr="005A5E10" w:rsidRDefault="00A519CF" w:rsidP="00A519C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E715B1">
            <w:pPr>
              <w:pStyle w:val="Nagwek1"/>
              <w:spacing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2" w:name="_Toc204670374"/>
            <w:bookmarkStart w:id="33" w:name="_Toc320190754"/>
            <w:r w:rsidRPr="005A5E10">
              <w:rPr>
                <w:rFonts w:ascii="Arial" w:hAnsi="Arial" w:cs="Arial"/>
                <w:sz w:val="22"/>
                <w:szCs w:val="22"/>
              </w:rPr>
              <w:lastRenderedPageBreak/>
              <w:t>19. Istotne dla stron postanowienia, które zostaną wprowadzone do treści zawieranej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5E10">
              <w:rPr>
                <w:rFonts w:ascii="Arial" w:hAnsi="Arial" w:cs="Arial"/>
                <w:sz w:val="22"/>
                <w:szCs w:val="22"/>
              </w:rPr>
              <w:t>umowy w sprawie zamówienia</w:t>
            </w:r>
            <w:bookmarkEnd w:id="32"/>
            <w:bookmarkEnd w:id="33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>19.1. Umowa w sprawie niniejszego zamówienia: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>19.1.1. zostanie zawarta w formie pisemnej</w:t>
      </w:r>
      <w:r w:rsidRPr="005A5E10">
        <w:rPr>
          <w:rFonts w:ascii="Arial" w:hAnsi="Arial" w:cs="Arial"/>
          <w:i/>
          <w:noProof/>
          <w:sz w:val="22"/>
          <w:szCs w:val="22"/>
        </w:rPr>
        <w:t>;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19.1.2. mają do niej zastosowanie przepisy kodeksu cywilnego, jeżeli zapisy IDW nie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stanowią inaczej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19.1.3. jest jawna i podlega udostępnieniu na zasadach określonych w przepisach                     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o  dostępie do informacji publicznej;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19.1.4. zakres świadczenia Wykonawcy wynikający z umowy jest tożsamy z jego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 zobowiązaniem zawartym w ofercie;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19.1.5. jest zawarta na okres wskazany w IDW;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19.1.6. jest nieważna w przedmiocie zamówienia wykraczającym poza zamówienie  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 zawarte w niniejszej IDW.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19.2. Pozostałe kwestie odnoszące się do umowy uregulowane są we wzorze  nr </w:t>
      </w:r>
      <w:r w:rsidR="00274B4F">
        <w:rPr>
          <w:rFonts w:ascii="Arial" w:hAnsi="Arial" w:cs="Arial"/>
          <w:noProof/>
          <w:sz w:val="22"/>
          <w:szCs w:val="22"/>
        </w:rPr>
        <w:t>3</w:t>
      </w:r>
      <w:r w:rsidRPr="005A5E10">
        <w:rPr>
          <w:rFonts w:ascii="Arial" w:hAnsi="Arial" w:cs="Arial"/>
          <w:noProof/>
          <w:sz w:val="22"/>
          <w:szCs w:val="22"/>
        </w:rPr>
        <w:t xml:space="preserve"> umowy,     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załączonym do niniejszej IDW.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19.3. Wzór umowy po upływie terminu do składania ofert, nie podlega zmianom i złożenie 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oferty jest równoznaczne z pełną akceptacją umowy przez </w:t>
      </w:r>
      <w:r w:rsidR="00E715B1">
        <w:rPr>
          <w:rFonts w:ascii="Arial" w:hAnsi="Arial" w:cs="Arial"/>
          <w:sz w:val="22"/>
          <w:szCs w:val="22"/>
        </w:rPr>
        <w:t>Dostawcę</w:t>
      </w:r>
      <w:r w:rsidRPr="005A5E10">
        <w:rPr>
          <w:rFonts w:ascii="Arial" w:hAnsi="Arial" w:cs="Arial"/>
          <w:sz w:val="22"/>
          <w:szCs w:val="22"/>
        </w:rPr>
        <w:t>.</w:t>
      </w: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noProof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A519CF" w:rsidRPr="005A5E10" w:rsidRDefault="00A519CF" w:rsidP="00E715B1">
            <w:pPr>
              <w:pStyle w:val="Nagwek1"/>
              <w:spacing w:line="24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4" w:name="_Toc320190755"/>
            <w:r w:rsidRPr="005A5E10">
              <w:rPr>
                <w:rFonts w:ascii="Arial" w:hAnsi="Arial" w:cs="Arial"/>
                <w:sz w:val="22"/>
                <w:szCs w:val="22"/>
              </w:rPr>
              <w:t>20. Informacja o przewidywanym wyborze najkorzystniejszej oferty z zastosowaniem   aukcji elektronicznej</w:t>
            </w:r>
            <w:bookmarkEnd w:id="34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>Zamawiający nie przewiduje zastosowania aukcji elektronicznej.</w:t>
      </w: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E715B1">
            <w:pPr>
              <w:pStyle w:val="Nagwek1"/>
              <w:spacing w:line="240" w:lineRule="auto"/>
              <w:ind w:left="3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5" w:name="_Toc204670375"/>
            <w:bookmarkStart w:id="36" w:name="_Toc320190756"/>
            <w:r w:rsidRPr="005A5E10">
              <w:rPr>
                <w:rFonts w:ascii="Arial" w:hAnsi="Arial" w:cs="Arial"/>
                <w:sz w:val="22"/>
                <w:szCs w:val="22"/>
              </w:rPr>
              <w:t xml:space="preserve">21. Pouczenie o środkach ochrony prawnej przysługujących </w:t>
            </w:r>
            <w:r w:rsidR="00E715B1">
              <w:rPr>
                <w:rFonts w:ascii="Arial" w:hAnsi="Arial" w:cs="Arial"/>
                <w:sz w:val="22"/>
                <w:szCs w:val="22"/>
              </w:rPr>
              <w:t>Dostawcy</w:t>
            </w:r>
            <w:r w:rsidRPr="005A5E10">
              <w:rPr>
                <w:rFonts w:ascii="Arial" w:hAnsi="Arial" w:cs="Arial"/>
                <w:sz w:val="22"/>
                <w:szCs w:val="22"/>
              </w:rPr>
              <w:t xml:space="preserve"> w toku</w:t>
            </w:r>
            <w:bookmarkStart w:id="37" w:name="_Toc270058059"/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5E10">
              <w:rPr>
                <w:rFonts w:ascii="Arial" w:hAnsi="Arial" w:cs="Arial"/>
                <w:sz w:val="22"/>
                <w:szCs w:val="22"/>
              </w:rPr>
              <w:t>postępowania o udzielenie zamówienia</w:t>
            </w:r>
            <w:bookmarkEnd w:id="35"/>
            <w:bookmarkEnd w:id="36"/>
            <w:bookmarkEnd w:id="37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pStyle w:val="Normalny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21.1. W postępowaniach o udzielenie zamówienia sektorowego o wartości przekraczającej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równowartość w złotych kwoty 14 000 EURO, </w:t>
      </w:r>
      <w:r w:rsidR="00E715B1">
        <w:rPr>
          <w:rFonts w:ascii="Arial" w:hAnsi="Arial" w:cs="Arial"/>
        </w:rPr>
        <w:t>Dostawcy</w:t>
      </w:r>
      <w:r w:rsidRPr="005A5E10">
        <w:rPr>
          <w:rFonts w:ascii="Arial" w:hAnsi="Arial" w:cs="Arial"/>
        </w:rPr>
        <w:t xml:space="preserve"> przysługuje prawo do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wniesienia protestu na zasadach określonych  w  niniejszej IDW.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21.2.  Protest przysługuje od momentu wszczęcia postępowania na następujące czynności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Zamawiającego: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21.2.1.  na warunki postępowania w sprawie udzielenia zamówienia określone w IDW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21.2.2.  na modyfikacje i zmiany warunków udzielenia zamówienia,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21.2.3.  na wykluczenie wykonawcy z postępowania,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21.2.4.   na odrzucenie oferty,</w:t>
      </w:r>
    </w:p>
    <w:p w:rsidR="00A519CF" w:rsidRPr="005A5E10" w:rsidRDefault="00A519CF" w:rsidP="00A519CF">
      <w:pPr>
        <w:pStyle w:val="Bezodstpw"/>
        <w:ind w:firstLine="567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21.2.5.   na wybór </w:t>
      </w:r>
      <w:r w:rsidR="00E715B1">
        <w:rPr>
          <w:rFonts w:ascii="Arial" w:hAnsi="Arial" w:cs="Arial"/>
        </w:rPr>
        <w:t>Dostawcy</w:t>
      </w:r>
      <w:r w:rsidRPr="005A5E10">
        <w:rPr>
          <w:rFonts w:ascii="Arial" w:hAnsi="Arial" w:cs="Arial"/>
        </w:rPr>
        <w:t xml:space="preserve"> w postępowaniu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21.3.   </w:t>
      </w:r>
      <w:r w:rsidR="001A2899">
        <w:rPr>
          <w:rFonts w:ascii="Arial" w:hAnsi="Arial" w:cs="Arial"/>
        </w:rPr>
        <w:t xml:space="preserve"> Protest wnosi się w terminie 4</w:t>
      </w:r>
      <w:r w:rsidRPr="005A5E10">
        <w:rPr>
          <w:rFonts w:ascii="Arial" w:hAnsi="Arial" w:cs="Arial"/>
        </w:rPr>
        <w:t xml:space="preserve"> dni od dnia, w którym </w:t>
      </w:r>
      <w:r w:rsidR="00E715B1">
        <w:rPr>
          <w:rFonts w:ascii="Arial" w:hAnsi="Arial" w:cs="Arial"/>
        </w:rPr>
        <w:t>Dosta</w:t>
      </w:r>
      <w:r w:rsidRPr="005A5E10">
        <w:rPr>
          <w:rFonts w:ascii="Arial" w:hAnsi="Arial" w:cs="Arial"/>
        </w:rPr>
        <w:t xml:space="preserve">wca powziął lub mógł  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 powziąć wiadomość o okolicznościach stanowiących podstawę do jego wniesienia.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21.4.  Protest dotyczący postanowień Instrukcji Dla </w:t>
      </w:r>
      <w:r w:rsidR="00E715B1">
        <w:rPr>
          <w:rFonts w:ascii="Arial" w:hAnsi="Arial" w:cs="Arial"/>
        </w:rPr>
        <w:t>Dostawców</w:t>
      </w:r>
      <w:r w:rsidRPr="005A5E10">
        <w:rPr>
          <w:rFonts w:ascii="Arial" w:hAnsi="Arial" w:cs="Arial"/>
        </w:rPr>
        <w:t xml:space="preserve"> zamówienia wnosi się nie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lastRenderedPageBreak/>
        <w:t xml:space="preserve">     później niż 4 dni przed upływem terminu składania ofert.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21.5.  Wniesienie protestu jest dopuszczalne tylko przed zawarciem umowy.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21.6.  Protest wniesiony po terminie Zamawiający odrzuca bez rozpatrzenia.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21.7. Wniesienie protestu zawiesza bieg terminu związania ofertą do czasu ostatecznego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rozstrzygnięcia protestu.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21.8.  O złożeniu protestu zamawiający powiadamia niezwłocznie </w:t>
      </w:r>
      <w:r w:rsidR="00E715B1">
        <w:rPr>
          <w:rFonts w:ascii="Arial" w:hAnsi="Arial" w:cs="Arial"/>
        </w:rPr>
        <w:t>Dostawców</w:t>
      </w:r>
      <w:r w:rsidRPr="005A5E10">
        <w:rPr>
          <w:rFonts w:ascii="Arial" w:hAnsi="Arial" w:cs="Arial"/>
        </w:rPr>
        <w:t xml:space="preserve">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uczestniczących w danym postępowaniu.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21.9.  Uczestnikami postępowania dotyczącego protestu stają się też </w:t>
      </w:r>
      <w:r w:rsidR="00E715B1">
        <w:rPr>
          <w:rFonts w:ascii="Arial" w:hAnsi="Arial" w:cs="Arial"/>
        </w:rPr>
        <w:t>Dostawcy</w:t>
      </w:r>
      <w:r w:rsidRPr="005A5E10">
        <w:rPr>
          <w:rFonts w:ascii="Arial" w:hAnsi="Arial" w:cs="Arial"/>
        </w:rPr>
        <w:t xml:space="preserve">, którzy </w:t>
      </w:r>
      <w:r w:rsidRPr="005A5E10">
        <w:rPr>
          <w:rFonts w:ascii="Arial" w:hAnsi="Arial" w:cs="Arial"/>
        </w:rPr>
        <w:br/>
        <w:t xml:space="preserve">     w terminie 2 dni od dnia otrzymania zawiadomienia przystąpili do protestu. </w:t>
      </w:r>
      <w:r w:rsidR="00E715B1">
        <w:rPr>
          <w:rFonts w:ascii="Arial" w:hAnsi="Arial" w:cs="Arial"/>
        </w:rPr>
        <w:t>Dostawca</w:t>
      </w:r>
      <w:r w:rsidRPr="005A5E10">
        <w:rPr>
          <w:rFonts w:ascii="Arial" w:hAnsi="Arial" w:cs="Arial"/>
        </w:rPr>
        <w:t xml:space="preserve">,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który nie przystąpił do protestu, nie może następnie wnieść protestu, powołując się na te 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same okoliczności.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21.10. Protest rozpatruje Zarząd Zamawiającego, w terminie 15 dni od dnia jego wniesienia.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 Brak rozstrzygnięcia protestu w tym terminie uznaje się za jego oddalenie.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21.11.  Rozstrzygnięcie protestu następuje w formie decyzji, która jest ostateczna. </w:t>
      </w:r>
    </w:p>
    <w:p w:rsidR="0001241D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21.12. Decyzja w sprawie rozstrzygnięcia protestu zawiera uzasadnienie, w którym podaje </w:t>
      </w:r>
      <w:r w:rsidR="0001241D">
        <w:rPr>
          <w:rFonts w:ascii="Arial" w:hAnsi="Arial" w:cs="Arial"/>
        </w:rPr>
        <w:t xml:space="preserve">    </w:t>
      </w:r>
    </w:p>
    <w:p w:rsidR="00A519CF" w:rsidRPr="005A5E10" w:rsidRDefault="0001241D" w:rsidP="00A519C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519CF" w:rsidRPr="005A5E10">
        <w:rPr>
          <w:rFonts w:ascii="Arial" w:hAnsi="Arial" w:cs="Arial"/>
        </w:rPr>
        <w:t>się przyczyny rozstrzygnięcia.</w:t>
      </w:r>
    </w:p>
    <w:p w:rsidR="00A519CF" w:rsidRPr="005A5E10" w:rsidRDefault="00CF2039" w:rsidP="00A519C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21.</w:t>
      </w:r>
      <w:r w:rsidR="00A519CF" w:rsidRPr="005A5E10">
        <w:rPr>
          <w:rFonts w:ascii="Arial" w:hAnsi="Arial" w:cs="Arial"/>
        </w:rPr>
        <w:t xml:space="preserve">13. W przypadku uwzględnienia protestu zamawiający powtarza oprotestowaną czynność </w:t>
      </w:r>
    </w:p>
    <w:p w:rsidR="00A519CF" w:rsidRPr="005A5E10" w:rsidRDefault="00A519CF" w:rsidP="00A519CF">
      <w:pPr>
        <w:pStyle w:val="Bezodstpw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 xml:space="preserve">      lub unieważnia postępowanie. </w:t>
      </w:r>
    </w:p>
    <w:p w:rsidR="00A519CF" w:rsidRPr="005A5E10" w:rsidRDefault="00A519CF" w:rsidP="00A519CF">
      <w:pPr>
        <w:pStyle w:val="NormalnyWeb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pStyle w:val="NormalnyWeb"/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519CF" w:rsidRPr="005A5E10" w:rsidRDefault="00A519CF" w:rsidP="00E715B1">
            <w:pPr>
              <w:pStyle w:val="Nagwek1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8" w:name="_Toc320190757"/>
            <w:r w:rsidRPr="005A5E10">
              <w:rPr>
                <w:rFonts w:ascii="Arial" w:hAnsi="Arial" w:cs="Arial"/>
                <w:sz w:val="22"/>
                <w:szCs w:val="22"/>
              </w:rPr>
              <w:t>22. Postanowienia końcowe</w:t>
            </w:r>
            <w:bookmarkEnd w:id="38"/>
          </w:p>
          <w:p w:rsidR="00A519CF" w:rsidRPr="005A5E10" w:rsidRDefault="00A519CF" w:rsidP="00A519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>W sprawach nieuregulowanych niniejszą Instrukcją mają zastosowanie pozostałe postanowienia ustawy Prawo zamówień publicznych z dnia 29 stycznia 2004 r. (</w:t>
      </w:r>
      <w:proofErr w:type="spellStart"/>
      <w:r w:rsidRPr="005A5E10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Pr="005A5E10">
        <w:rPr>
          <w:rFonts w:ascii="Arial" w:hAnsi="Arial" w:cs="Arial"/>
          <w:color w:val="000000"/>
          <w:sz w:val="22"/>
          <w:szCs w:val="22"/>
        </w:rPr>
        <w:t xml:space="preserve">. Dz. U. Nr 223 z 2007 r., poz.1655. z </w:t>
      </w:r>
      <w:proofErr w:type="spellStart"/>
      <w:r w:rsidRPr="005A5E10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5A5E10">
        <w:rPr>
          <w:rFonts w:ascii="Arial" w:hAnsi="Arial" w:cs="Arial"/>
          <w:color w:val="000000"/>
          <w:sz w:val="22"/>
          <w:szCs w:val="22"/>
        </w:rPr>
        <w:t>. zm.).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Racibórz, dn.</w:t>
      </w:r>
      <w:r w:rsidR="0001241D">
        <w:rPr>
          <w:rFonts w:ascii="Arial" w:hAnsi="Arial" w:cs="Arial"/>
          <w:sz w:val="22"/>
          <w:szCs w:val="22"/>
        </w:rPr>
        <w:t xml:space="preserve"> </w:t>
      </w:r>
      <w:r w:rsidR="000E10FC">
        <w:rPr>
          <w:rFonts w:ascii="Arial" w:hAnsi="Arial" w:cs="Arial"/>
          <w:sz w:val="22"/>
          <w:szCs w:val="22"/>
        </w:rPr>
        <w:t xml:space="preserve">   </w:t>
      </w:r>
      <w:r w:rsidR="00861441">
        <w:rPr>
          <w:rFonts w:ascii="Arial" w:hAnsi="Arial" w:cs="Arial"/>
          <w:sz w:val="22"/>
          <w:szCs w:val="22"/>
        </w:rPr>
        <w:t>09</w:t>
      </w:r>
      <w:r w:rsidR="001131E9">
        <w:rPr>
          <w:rFonts w:ascii="Arial" w:hAnsi="Arial" w:cs="Arial"/>
          <w:sz w:val="22"/>
          <w:szCs w:val="22"/>
        </w:rPr>
        <w:t>.10</w:t>
      </w:r>
      <w:r w:rsidR="0001241D">
        <w:rPr>
          <w:rFonts w:ascii="Arial" w:hAnsi="Arial" w:cs="Arial"/>
          <w:sz w:val="22"/>
          <w:szCs w:val="22"/>
        </w:rPr>
        <w:t>.2012</w:t>
      </w:r>
      <w:r w:rsidRPr="005A5E10">
        <w:rPr>
          <w:rFonts w:ascii="Arial" w:hAnsi="Arial" w:cs="Arial"/>
          <w:sz w:val="22"/>
          <w:szCs w:val="22"/>
        </w:rPr>
        <w:t>r.</w:t>
      </w:r>
      <w:r w:rsidR="00861441">
        <w:rPr>
          <w:rFonts w:ascii="Arial" w:hAnsi="Arial" w:cs="Arial"/>
          <w:sz w:val="22"/>
          <w:szCs w:val="22"/>
        </w:rPr>
        <w:t xml:space="preserve">                   </w:t>
      </w:r>
    </w:p>
    <w:p w:rsidR="00A519CF" w:rsidRDefault="00A519CF" w:rsidP="00A519CF">
      <w:pPr>
        <w:jc w:val="both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                                                                        Zatwierdził</w:t>
      </w:r>
      <w:r w:rsidR="00861441">
        <w:rPr>
          <w:rFonts w:ascii="Arial" w:hAnsi="Arial" w:cs="Arial"/>
          <w:sz w:val="22"/>
          <w:szCs w:val="22"/>
        </w:rPr>
        <w:t>:</w:t>
      </w:r>
    </w:p>
    <w:p w:rsidR="00861441" w:rsidRDefault="00861441" w:rsidP="00A519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Krzysztof Kubek – Prezes Zarządu</w:t>
      </w:r>
    </w:p>
    <w:p w:rsidR="00861441" w:rsidRPr="005A5E10" w:rsidRDefault="00861441" w:rsidP="00A519C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Cecylia Zając - Prokurent</w:t>
      </w:r>
    </w:p>
    <w:p w:rsidR="00A519CF" w:rsidRPr="005A5E10" w:rsidRDefault="00A519CF" w:rsidP="00A519C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 w:rsidRPr="005A5E10">
        <w:rPr>
          <w:rFonts w:ascii="Arial" w:hAnsi="Arial" w:cs="Arial"/>
          <w:u w:val="single"/>
        </w:rPr>
        <w:t>Załączniki do niniejszej IDW:</w:t>
      </w: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1. Formularz ofertowy – załącznik nr 1</w:t>
      </w: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2. Oświadczenie o spełnianiu warunków udziału w postępowaniu – załącznik nr 2</w:t>
      </w:r>
    </w:p>
    <w:p w:rsidR="00A519CF" w:rsidRPr="005A5E10" w:rsidRDefault="00A519CF" w:rsidP="00A519CF">
      <w:pPr>
        <w:pStyle w:val="Bezodstpw"/>
        <w:spacing w:line="360" w:lineRule="auto"/>
        <w:jc w:val="both"/>
        <w:rPr>
          <w:rFonts w:ascii="Arial" w:hAnsi="Arial" w:cs="Arial"/>
        </w:rPr>
      </w:pPr>
      <w:r w:rsidRPr="005A5E10">
        <w:rPr>
          <w:rFonts w:ascii="Arial" w:hAnsi="Arial" w:cs="Arial"/>
        </w:rPr>
        <w:t>3. Wzór umowy – załącznik nr 3</w:t>
      </w:r>
    </w:p>
    <w:p w:rsidR="00A519CF" w:rsidRPr="005A5E10" w:rsidRDefault="00A519CF" w:rsidP="00A519CF">
      <w:pPr>
        <w:jc w:val="both"/>
        <w:rPr>
          <w:rFonts w:ascii="Arial" w:hAnsi="Arial" w:cs="Arial"/>
          <w:sz w:val="22"/>
          <w:szCs w:val="22"/>
        </w:rPr>
      </w:pPr>
    </w:p>
    <w:p w:rsidR="002514C9" w:rsidRPr="005A5E10" w:rsidRDefault="002514C9" w:rsidP="002514C9">
      <w:pPr>
        <w:spacing w:after="120"/>
        <w:rPr>
          <w:rFonts w:ascii="Arial" w:hAnsi="Arial" w:cs="Arial"/>
          <w:b/>
          <w:sz w:val="22"/>
          <w:szCs w:val="22"/>
        </w:rPr>
      </w:pPr>
    </w:p>
    <w:p w:rsidR="002514C9" w:rsidRDefault="002514C9" w:rsidP="001131E9">
      <w:pPr>
        <w:jc w:val="both"/>
        <w:rPr>
          <w:b/>
          <w:sz w:val="22"/>
          <w:szCs w:val="22"/>
        </w:rPr>
      </w:pPr>
    </w:p>
    <w:sectPr w:rsidR="002514C9" w:rsidSect="00A66A47"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787" w:rsidRDefault="006D3787" w:rsidP="002514C9">
      <w:pPr>
        <w:spacing w:line="240" w:lineRule="auto"/>
      </w:pPr>
      <w:r>
        <w:separator/>
      </w:r>
    </w:p>
  </w:endnote>
  <w:endnote w:type="continuationSeparator" w:id="0">
    <w:p w:rsidR="006D3787" w:rsidRDefault="006D3787" w:rsidP="00251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951"/>
      <w:gridCol w:w="7261"/>
    </w:tblGrid>
    <w:tr w:rsidR="00223444" w:rsidTr="00FE6A6D">
      <w:trPr>
        <w:trHeight w:val="1423"/>
      </w:trPr>
      <w:tc>
        <w:tcPr>
          <w:tcW w:w="1951" w:type="dxa"/>
        </w:tcPr>
        <w:p w:rsidR="00223444" w:rsidRDefault="00E7241C" w:rsidP="00A519CF">
          <w:pPr>
            <w:jc w:val="center"/>
          </w:pPr>
          <w:r w:rsidRPr="004F6F87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i1025" type="#_x0000_t75" style="width:64.5pt;height:64.5pt;visibility:visible">
                <v:imagedata r:id="rId1" o:title="nowe logo_zwik_kolor"/>
              </v:shape>
            </w:pict>
          </w:r>
        </w:p>
      </w:tc>
      <w:tc>
        <w:tcPr>
          <w:tcW w:w="7261" w:type="dxa"/>
        </w:tcPr>
        <w:p w:rsidR="00223444" w:rsidRDefault="00223444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223444" w:rsidRDefault="00223444" w:rsidP="00FE6A6D">
          <w:pPr>
            <w:jc w:val="both"/>
            <w:rPr>
              <w:rFonts w:ascii="Arial" w:hAnsi="Arial" w:cs="Arial"/>
              <w:b/>
              <w:i/>
              <w:sz w:val="14"/>
              <w:szCs w:val="14"/>
            </w:rPr>
          </w:pPr>
        </w:p>
        <w:tbl>
          <w:tblPr>
            <w:tblW w:w="0" w:type="auto"/>
            <w:tblLook w:val="04A0"/>
          </w:tblPr>
          <w:tblGrid>
            <w:gridCol w:w="7045"/>
          </w:tblGrid>
          <w:tr w:rsidR="00223444" w:rsidRPr="00FA4300" w:rsidTr="006B7A5A">
            <w:tc>
              <w:tcPr>
                <w:tcW w:w="7045" w:type="dxa"/>
              </w:tcPr>
              <w:p w:rsidR="00223444" w:rsidRPr="00F73C53" w:rsidRDefault="00223444" w:rsidP="00047FD3">
                <w:pPr>
                  <w:tabs>
                    <w:tab w:val="left" w:pos="-720"/>
                  </w:tabs>
                  <w:jc w:val="center"/>
                  <w:rPr>
                    <w:noProof/>
                    <w:spacing w:val="-3"/>
                    <w:sz w:val="16"/>
                    <w:szCs w:val="16"/>
                  </w:rPr>
                </w:pPr>
                <w:r w:rsidRPr="00F73C53">
                  <w:rPr>
                    <w:rFonts w:ascii="Arial" w:hAnsi="Arial" w:cs="Arial"/>
                    <w:sz w:val="16"/>
                    <w:szCs w:val="16"/>
                  </w:rPr>
                  <w:t xml:space="preserve">Dostawa fabrycznie nowej kosiarki wysięgnikowej skarpowej tylnej </w:t>
                </w:r>
                <w:r w:rsidR="00445E4F">
                  <w:rPr>
                    <w:rFonts w:ascii="Arial" w:hAnsi="Arial" w:cs="Arial"/>
                    <w:sz w:val="16"/>
                    <w:szCs w:val="16"/>
                  </w:rPr>
                  <w:t>z głowicą</w:t>
                </w:r>
                <w:r w:rsidRPr="00F73C53">
                  <w:rPr>
                    <w:rFonts w:ascii="Arial" w:hAnsi="Arial" w:cs="Arial"/>
                    <w:sz w:val="16"/>
                    <w:szCs w:val="16"/>
                  </w:rPr>
                  <w:t xml:space="preserve"> kosząc</w:t>
                </w:r>
                <w:r w:rsidR="00445E4F">
                  <w:rPr>
                    <w:rFonts w:ascii="Arial" w:hAnsi="Arial" w:cs="Arial"/>
                    <w:sz w:val="16"/>
                    <w:szCs w:val="16"/>
                  </w:rPr>
                  <w:t>ą</w:t>
                </w:r>
                <w:r w:rsidRPr="00F73C53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445E4F">
                  <w:rPr>
                    <w:rFonts w:ascii="Arial" w:hAnsi="Arial" w:cs="Arial"/>
                    <w:sz w:val="16"/>
                    <w:szCs w:val="16"/>
                  </w:rPr>
                  <w:t>oraz głowicą</w:t>
                </w:r>
                <w:r w:rsidRPr="00F73C53">
                  <w:rPr>
                    <w:rFonts w:ascii="Arial" w:hAnsi="Arial" w:cs="Arial"/>
                    <w:sz w:val="16"/>
                    <w:szCs w:val="16"/>
                  </w:rPr>
                  <w:t xml:space="preserve"> do odmulania rowów</w:t>
                </w:r>
              </w:p>
              <w:p w:rsidR="00223444" w:rsidRDefault="00223444" w:rsidP="00047FD3">
                <w:pPr>
                  <w:pStyle w:val="Stopka"/>
                  <w:jc w:val="center"/>
                  <w:rPr>
                    <w:rStyle w:val="Numerstrony"/>
                    <w:sz w:val="14"/>
                    <w:szCs w:val="14"/>
                  </w:rPr>
                </w:pPr>
              </w:p>
              <w:p w:rsidR="00223444" w:rsidRPr="00FA4300" w:rsidRDefault="004F6F87" w:rsidP="00047FD3">
                <w:pPr>
                  <w:pStyle w:val="Stopka"/>
                  <w:jc w:val="center"/>
                  <w:rPr>
                    <w:sz w:val="14"/>
                    <w:szCs w:val="14"/>
                  </w:rPr>
                </w:pPr>
                <w:r w:rsidRPr="00FA4300">
                  <w:rPr>
                    <w:rStyle w:val="Numerstrony"/>
                    <w:sz w:val="14"/>
                    <w:szCs w:val="14"/>
                  </w:rPr>
                  <w:fldChar w:fldCharType="begin"/>
                </w:r>
                <w:r w:rsidR="00223444" w:rsidRPr="00FA4300">
                  <w:rPr>
                    <w:rStyle w:val="Numerstrony"/>
                    <w:sz w:val="14"/>
                    <w:szCs w:val="14"/>
                  </w:rPr>
                  <w:instrText xml:space="preserve"> /        // // / gfdgfjdohpjdafg NUMPAGES </w:instrText>
                </w:r>
                <w:r w:rsidRPr="00FA4300">
                  <w:rPr>
                    <w:rStyle w:val="Numerstrony"/>
                    <w:sz w:val="14"/>
                    <w:szCs w:val="14"/>
                  </w:rPr>
                  <w:fldChar w:fldCharType="separate"/>
                </w:r>
                <w:r w:rsidR="00223444" w:rsidRPr="00FA4300">
                  <w:rPr>
                    <w:rStyle w:val="Numerstrony"/>
                    <w:noProof/>
                    <w:sz w:val="14"/>
                    <w:szCs w:val="14"/>
                  </w:rPr>
                  <w:t>10</w:t>
                </w:r>
                <w:r w:rsidRPr="00FA4300">
                  <w:rPr>
                    <w:rStyle w:val="Numerstrony"/>
                    <w:sz w:val="14"/>
                    <w:szCs w:val="14"/>
                  </w:rPr>
                  <w:fldChar w:fldCharType="end"/>
                </w:r>
                <w:r w:rsidRPr="00FA4300">
                  <w:rPr>
                    <w:rStyle w:val="Numerstrony"/>
                    <w:sz w:val="14"/>
                    <w:szCs w:val="14"/>
                  </w:rPr>
                  <w:fldChar w:fldCharType="begin"/>
                </w:r>
                <w:r w:rsidRPr="00FA4300">
                  <w:rPr>
                    <w:rStyle w:val="Numerstrony"/>
                    <w:sz w:val="14"/>
                    <w:szCs w:val="14"/>
                  </w:rPr>
                  <w:fldChar w:fldCharType="begin"/>
                </w:r>
                <w:r w:rsidR="00223444" w:rsidRPr="00FA4300">
                  <w:rPr>
                    <w:rStyle w:val="Numerstrony"/>
                    <w:sz w:val="14"/>
                    <w:szCs w:val="14"/>
                  </w:rPr>
                  <w:instrText xml:space="preserve"> NUMPAGES </w:instrText>
                </w:r>
                <w:r w:rsidRPr="00FA4300">
                  <w:rPr>
                    <w:rStyle w:val="Numerstrony"/>
                    <w:sz w:val="14"/>
                    <w:szCs w:val="14"/>
                  </w:rPr>
                  <w:fldChar w:fldCharType="separate"/>
                </w:r>
                <w:r w:rsidR="00E7241C">
                  <w:rPr>
                    <w:rStyle w:val="Numerstrony"/>
                    <w:noProof/>
                    <w:sz w:val="14"/>
                    <w:szCs w:val="14"/>
                  </w:rPr>
                  <w:instrText>13</w:instrText>
                </w:r>
                <w:r w:rsidRPr="00FA4300">
                  <w:rPr>
                    <w:rStyle w:val="Numerstrony"/>
                    <w:sz w:val="14"/>
                    <w:szCs w:val="14"/>
                  </w:rPr>
                  <w:fldChar w:fldCharType="end"/>
                </w:r>
                <w:r w:rsidRPr="00FA4300">
                  <w:rPr>
                    <w:rStyle w:val="Numerstrony"/>
                    <w:sz w:val="14"/>
                    <w:szCs w:val="14"/>
                  </w:rPr>
                  <w:fldChar w:fldCharType="begin"/>
                </w:r>
                <w:r w:rsidR="00223444" w:rsidRPr="00FA4300">
                  <w:rPr>
                    <w:rStyle w:val="Numerstrony"/>
                    <w:sz w:val="14"/>
                    <w:szCs w:val="14"/>
                  </w:rPr>
                  <w:instrText xml:space="preserve"> NUMPAGES </w:instrText>
                </w:r>
                <w:r w:rsidRPr="00FA4300">
                  <w:rPr>
                    <w:rStyle w:val="Numerstrony"/>
                    <w:sz w:val="14"/>
                    <w:szCs w:val="14"/>
                  </w:rPr>
                  <w:fldChar w:fldCharType="separate"/>
                </w:r>
                <w:r w:rsidR="00E7241C">
                  <w:rPr>
                    <w:rStyle w:val="Numerstrony"/>
                    <w:noProof/>
                    <w:sz w:val="14"/>
                    <w:szCs w:val="14"/>
                  </w:rPr>
                  <w:instrText>13</w:instrText>
                </w:r>
                <w:r w:rsidRPr="00FA4300">
                  <w:rPr>
                    <w:rStyle w:val="Numerstrony"/>
                    <w:sz w:val="14"/>
                    <w:szCs w:val="14"/>
                  </w:rPr>
                  <w:fldChar w:fldCharType="end"/>
                </w:r>
                <w:r w:rsidR="00223444" w:rsidRPr="00FA4300">
                  <w:rPr>
                    <w:rStyle w:val="Numerstrony"/>
                    <w:sz w:val="14"/>
                    <w:szCs w:val="14"/>
                  </w:rPr>
                  <w:instrText xml:space="preserve"> PAGE </w:instrText>
                </w:r>
                <w:r w:rsidRPr="00FA4300">
                  <w:rPr>
                    <w:rStyle w:val="Numerstrony"/>
                    <w:sz w:val="14"/>
                    <w:szCs w:val="14"/>
                  </w:rPr>
                  <w:fldChar w:fldCharType="separate"/>
                </w:r>
                <w:r w:rsidR="00223444" w:rsidRPr="00FA4300">
                  <w:rPr>
                    <w:rStyle w:val="Numerstrony"/>
                    <w:noProof/>
                    <w:sz w:val="14"/>
                    <w:szCs w:val="14"/>
                  </w:rPr>
                  <w:t>2</w:t>
                </w:r>
                <w:r w:rsidRPr="00FA4300">
                  <w:rPr>
                    <w:rStyle w:val="Numerstrony"/>
                    <w:sz w:val="14"/>
                    <w:szCs w:val="14"/>
                  </w:rPr>
                  <w:fldChar w:fldCharType="end"/>
                </w:r>
              </w:p>
            </w:tc>
          </w:tr>
        </w:tbl>
        <w:p w:rsidR="00223444" w:rsidRDefault="004F6F87" w:rsidP="00A519CF">
          <w:pPr>
            <w:pStyle w:val="Stopka"/>
            <w:jc w:val="center"/>
          </w:pPr>
          <w:r w:rsidRPr="00FF6DC9">
            <w:rPr>
              <w:rStyle w:val="Numerstrony"/>
            </w:rPr>
            <w:fldChar w:fldCharType="begin"/>
          </w:r>
          <w:r w:rsidR="00223444" w:rsidRPr="00FF6DC9">
            <w:rPr>
              <w:rStyle w:val="Numerstrony"/>
            </w:rPr>
            <w:instrText xml:space="preserve"> /        // // / gfdgfjdohpjdafg NUMPAGES </w:instrText>
          </w:r>
          <w:r w:rsidRPr="00FF6DC9">
            <w:rPr>
              <w:rStyle w:val="Numerstrony"/>
            </w:rPr>
            <w:fldChar w:fldCharType="separate"/>
          </w:r>
          <w:r w:rsidR="00223444" w:rsidRPr="00FF6DC9">
            <w:rPr>
              <w:rStyle w:val="Numerstrony"/>
              <w:noProof/>
            </w:rPr>
            <w:t>10</w:t>
          </w:r>
          <w:r w:rsidRPr="00FF6DC9">
            <w:rPr>
              <w:rStyle w:val="Numerstrony"/>
            </w:rPr>
            <w:fldChar w:fldCharType="end"/>
          </w:r>
          <w:r w:rsidRPr="00FF6DC9">
            <w:rPr>
              <w:rStyle w:val="Numerstrony"/>
            </w:rPr>
            <w:fldChar w:fldCharType="begin"/>
          </w:r>
          <w:r w:rsidRPr="00FF6DC9">
            <w:rPr>
              <w:rStyle w:val="Numerstrony"/>
            </w:rPr>
            <w:fldChar w:fldCharType="begin"/>
          </w:r>
          <w:r w:rsidR="00223444" w:rsidRPr="00FF6DC9">
            <w:rPr>
              <w:rStyle w:val="Numerstrony"/>
            </w:rPr>
            <w:instrText xml:space="preserve"> NUMPAGES </w:instrText>
          </w:r>
          <w:r w:rsidRPr="00FF6DC9">
            <w:rPr>
              <w:rStyle w:val="Numerstrony"/>
            </w:rPr>
            <w:fldChar w:fldCharType="separate"/>
          </w:r>
          <w:r w:rsidR="00E7241C">
            <w:rPr>
              <w:rStyle w:val="Numerstrony"/>
              <w:noProof/>
            </w:rPr>
            <w:instrText>13</w:instrText>
          </w:r>
          <w:r w:rsidRPr="00FF6DC9">
            <w:rPr>
              <w:rStyle w:val="Numerstrony"/>
            </w:rPr>
            <w:fldChar w:fldCharType="end"/>
          </w:r>
          <w:r w:rsidRPr="00FF6DC9">
            <w:rPr>
              <w:rStyle w:val="Numerstrony"/>
            </w:rPr>
            <w:fldChar w:fldCharType="begin"/>
          </w:r>
          <w:r w:rsidR="00223444" w:rsidRPr="00FF6DC9">
            <w:rPr>
              <w:rStyle w:val="Numerstrony"/>
            </w:rPr>
            <w:instrText xml:space="preserve"> NUMPAGES </w:instrText>
          </w:r>
          <w:r w:rsidRPr="00FF6DC9">
            <w:rPr>
              <w:rStyle w:val="Numerstrony"/>
            </w:rPr>
            <w:fldChar w:fldCharType="separate"/>
          </w:r>
          <w:r w:rsidR="00E7241C">
            <w:rPr>
              <w:rStyle w:val="Numerstrony"/>
              <w:noProof/>
            </w:rPr>
            <w:instrText>13</w:instrText>
          </w:r>
          <w:r w:rsidRPr="00FF6DC9">
            <w:rPr>
              <w:rStyle w:val="Numerstrony"/>
            </w:rPr>
            <w:fldChar w:fldCharType="end"/>
          </w:r>
          <w:r w:rsidR="00223444" w:rsidRPr="00FF6DC9">
            <w:rPr>
              <w:rStyle w:val="Numerstrony"/>
            </w:rPr>
            <w:instrText xml:space="preserve"> PAGE </w:instrText>
          </w:r>
          <w:r w:rsidRPr="00FF6DC9">
            <w:rPr>
              <w:rStyle w:val="Numerstrony"/>
            </w:rPr>
            <w:fldChar w:fldCharType="separate"/>
          </w:r>
          <w:r w:rsidR="00223444" w:rsidRPr="00FF6DC9">
            <w:rPr>
              <w:rStyle w:val="Numerstrony"/>
              <w:noProof/>
            </w:rPr>
            <w:t>2</w:t>
          </w:r>
          <w:r w:rsidRPr="00FF6DC9">
            <w:rPr>
              <w:rStyle w:val="Numerstrony"/>
            </w:rPr>
            <w:fldChar w:fldCharType="end"/>
          </w:r>
        </w:p>
      </w:tc>
    </w:tr>
  </w:tbl>
  <w:p w:rsidR="00223444" w:rsidRPr="00FF6DC9" w:rsidRDefault="004F6F87" w:rsidP="00A519CF">
    <w:pPr>
      <w:pStyle w:val="Stopka"/>
    </w:pPr>
    <w:r w:rsidRPr="00FF6DC9">
      <w:rPr>
        <w:rStyle w:val="Numerstrony"/>
      </w:rPr>
      <w:fldChar w:fldCharType="begin"/>
    </w:r>
    <w:r w:rsidR="00223444" w:rsidRPr="00FF6DC9">
      <w:rPr>
        <w:rStyle w:val="Numerstrony"/>
      </w:rPr>
      <w:instrText xml:space="preserve"> /        // // / gfdgfjdohpjdafg NUMPAGES </w:instrText>
    </w:r>
    <w:r w:rsidRPr="00FF6DC9">
      <w:rPr>
        <w:rStyle w:val="Numerstrony"/>
      </w:rPr>
      <w:fldChar w:fldCharType="separate"/>
    </w:r>
    <w:r w:rsidR="00223444" w:rsidRPr="00FF6DC9">
      <w:rPr>
        <w:rStyle w:val="Numerstrony"/>
        <w:noProof/>
      </w:rPr>
      <w:t>10</w:t>
    </w:r>
    <w:r w:rsidRPr="00FF6DC9">
      <w:rPr>
        <w:rStyle w:val="Numerstrony"/>
      </w:rPr>
      <w:fldChar w:fldCharType="end"/>
    </w:r>
    <w:r w:rsidRPr="00FF6DC9">
      <w:rPr>
        <w:rStyle w:val="Numerstrony"/>
      </w:rPr>
      <w:fldChar w:fldCharType="begin"/>
    </w:r>
    <w:r w:rsidRPr="00FF6DC9">
      <w:rPr>
        <w:rStyle w:val="Numerstrony"/>
      </w:rPr>
      <w:fldChar w:fldCharType="begin"/>
    </w:r>
    <w:r w:rsidR="00223444" w:rsidRPr="00FF6DC9">
      <w:rPr>
        <w:rStyle w:val="Numerstrony"/>
      </w:rPr>
      <w:instrText xml:space="preserve"> NUMPAGES </w:instrText>
    </w:r>
    <w:r w:rsidRPr="00FF6DC9">
      <w:rPr>
        <w:rStyle w:val="Numerstrony"/>
      </w:rPr>
      <w:fldChar w:fldCharType="separate"/>
    </w:r>
    <w:r w:rsidR="00E7241C">
      <w:rPr>
        <w:rStyle w:val="Numerstrony"/>
        <w:noProof/>
      </w:rPr>
      <w:instrText>13</w:instrText>
    </w:r>
    <w:r w:rsidRPr="00FF6DC9">
      <w:rPr>
        <w:rStyle w:val="Numerstrony"/>
      </w:rPr>
      <w:fldChar w:fldCharType="end"/>
    </w:r>
    <w:r w:rsidRPr="00FF6DC9">
      <w:rPr>
        <w:rStyle w:val="Numerstrony"/>
      </w:rPr>
      <w:fldChar w:fldCharType="begin"/>
    </w:r>
    <w:r w:rsidR="00223444" w:rsidRPr="00FF6DC9">
      <w:rPr>
        <w:rStyle w:val="Numerstrony"/>
      </w:rPr>
      <w:instrText xml:space="preserve"> NUMPAGES </w:instrText>
    </w:r>
    <w:r w:rsidRPr="00FF6DC9">
      <w:rPr>
        <w:rStyle w:val="Numerstrony"/>
      </w:rPr>
      <w:fldChar w:fldCharType="separate"/>
    </w:r>
    <w:r w:rsidR="00E7241C">
      <w:rPr>
        <w:rStyle w:val="Numerstrony"/>
        <w:noProof/>
      </w:rPr>
      <w:instrText>13</w:instrText>
    </w:r>
    <w:r w:rsidRPr="00FF6DC9">
      <w:rPr>
        <w:rStyle w:val="Numerstrony"/>
      </w:rPr>
      <w:fldChar w:fldCharType="end"/>
    </w:r>
    <w:r w:rsidR="00223444" w:rsidRPr="00FF6DC9">
      <w:rPr>
        <w:rStyle w:val="Numerstrony"/>
      </w:rPr>
      <w:instrText xml:space="preserve"> PAGE </w:instrText>
    </w:r>
    <w:r w:rsidRPr="00FF6DC9">
      <w:rPr>
        <w:rStyle w:val="Numerstrony"/>
      </w:rPr>
      <w:fldChar w:fldCharType="separate"/>
    </w:r>
    <w:r w:rsidR="00223444" w:rsidRPr="00FF6DC9">
      <w:rPr>
        <w:rStyle w:val="Numerstrony"/>
        <w:noProof/>
      </w:rPr>
      <w:t>2</w:t>
    </w:r>
    <w:r w:rsidRPr="00FF6DC9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787" w:rsidRDefault="006D3787" w:rsidP="002514C9">
      <w:pPr>
        <w:spacing w:line="240" w:lineRule="auto"/>
      </w:pPr>
      <w:r>
        <w:separator/>
      </w:r>
    </w:p>
  </w:footnote>
  <w:footnote w:type="continuationSeparator" w:id="0">
    <w:p w:rsidR="006D3787" w:rsidRDefault="006D3787" w:rsidP="002514C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6089"/>
      <w:docPartObj>
        <w:docPartGallery w:val="Page Numbers (Margins)"/>
        <w:docPartUnique/>
      </w:docPartObj>
    </w:sdtPr>
    <w:sdtContent>
      <w:p w:rsidR="00223444" w:rsidRDefault="004F6F87">
        <w:pPr>
          <w:pStyle w:val="Nagwek"/>
        </w:pPr>
        <w:r>
          <w:rPr>
            <w:noProof/>
            <w:lang w:eastAsia="zh-TW"/>
          </w:rPr>
          <w:pict>
            <v:rect id="_x0000_s1025" style="position:absolute;margin-left:0;margin-top:0;width:40.9pt;height:171.9pt;z-index:25165824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223444" w:rsidRDefault="00223444">
                    <w:pPr>
                      <w:pStyle w:val="Stopk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Strona</w:t>
                    </w:r>
                    <w:fldSimple w:instr=" PAGE    \* MERGEFORMAT ">
                      <w:r w:rsidR="00E7241C" w:rsidRPr="00E7241C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4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444" w:rsidRDefault="00223444" w:rsidP="00A519CF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B809C8C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>
    <w:nsid w:val="1A601DBC"/>
    <w:multiLevelType w:val="hybridMultilevel"/>
    <w:tmpl w:val="FFA63F2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8533D"/>
    <w:multiLevelType w:val="multilevel"/>
    <w:tmpl w:val="2672517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i/>
        <w:sz w:val="2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/>
        <w:sz w:val="20"/>
      </w:rPr>
    </w:lvl>
  </w:abstractNum>
  <w:abstractNum w:abstractNumId="6">
    <w:nsid w:val="1DC12108"/>
    <w:multiLevelType w:val="hybridMultilevel"/>
    <w:tmpl w:val="501010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5B290F"/>
    <w:multiLevelType w:val="hybridMultilevel"/>
    <w:tmpl w:val="9B64B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3E3027"/>
    <w:multiLevelType w:val="hybridMultilevel"/>
    <w:tmpl w:val="26D2B300"/>
    <w:lvl w:ilvl="0" w:tplc="CB4228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64A28"/>
    <w:multiLevelType w:val="hybridMultilevel"/>
    <w:tmpl w:val="BD72550E"/>
    <w:lvl w:ilvl="0" w:tplc="549C614C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813228"/>
    <w:multiLevelType w:val="hybridMultilevel"/>
    <w:tmpl w:val="A6E4EF1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1A84925"/>
    <w:multiLevelType w:val="hybridMultilevel"/>
    <w:tmpl w:val="8684FE92"/>
    <w:lvl w:ilvl="0" w:tplc="0A7ED61C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180365"/>
    <w:multiLevelType w:val="hybridMultilevel"/>
    <w:tmpl w:val="6CBE1962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3B392E97"/>
    <w:multiLevelType w:val="hybridMultilevel"/>
    <w:tmpl w:val="48AC6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876626"/>
    <w:multiLevelType w:val="hybridMultilevel"/>
    <w:tmpl w:val="3CFAB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76C27"/>
    <w:multiLevelType w:val="hybridMultilevel"/>
    <w:tmpl w:val="02DAD7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D27227"/>
    <w:multiLevelType w:val="hybridMultilevel"/>
    <w:tmpl w:val="3202FF4A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7">
    <w:nsid w:val="6ACA2300"/>
    <w:multiLevelType w:val="hybridMultilevel"/>
    <w:tmpl w:val="D4F8D0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133064"/>
    <w:multiLevelType w:val="hybridMultilevel"/>
    <w:tmpl w:val="1902A586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02704"/>
    <w:multiLevelType w:val="hybridMultilevel"/>
    <w:tmpl w:val="2BC0F21E"/>
    <w:lvl w:ilvl="0" w:tplc="31640EE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0A4F91"/>
    <w:multiLevelType w:val="hybridMultilevel"/>
    <w:tmpl w:val="41721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B6BB6"/>
    <w:multiLevelType w:val="hybridMultilevel"/>
    <w:tmpl w:val="8264C4CA"/>
    <w:lvl w:ilvl="0" w:tplc="F7A86C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9219C"/>
    <w:multiLevelType w:val="hybridMultilevel"/>
    <w:tmpl w:val="9C38A156"/>
    <w:lvl w:ilvl="0" w:tplc="C2000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9E3B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19"/>
  </w:num>
  <w:num w:numId="8">
    <w:abstractNumId w:val="12"/>
  </w:num>
  <w:num w:numId="9">
    <w:abstractNumId w:val="18"/>
  </w:num>
  <w:num w:numId="10">
    <w:abstractNumId w:val="16"/>
  </w:num>
  <w:num w:numId="11">
    <w:abstractNumId w:val="10"/>
  </w:num>
  <w:num w:numId="12">
    <w:abstractNumId w:val="8"/>
  </w:num>
  <w:num w:numId="13">
    <w:abstractNumId w:val="5"/>
  </w:num>
  <w:num w:numId="14">
    <w:abstractNumId w:val="14"/>
  </w:num>
  <w:num w:numId="15">
    <w:abstractNumId w:val="9"/>
  </w:num>
  <w:num w:numId="16">
    <w:abstractNumId w:val="22"/>
  </w:num>
  <w:num w:numId="17">
    <w:abstractNumId w:val="6"/>
  </w:num>
  <w:num w:numId="18">
    <w:abstractNumId w:val="7"/>
  </w:num>
  <w:num w:numId="19">
    <w:abstractNumId w:val="21"/>
  </w:num>
  <w:num w:numId="20">
    <w:abstractNumId w:val="15"/>
  </w:num>
  <w:num w:numId="21">
    <w:abstractNumId w:val="20"/>
  </w:num>
  <w:num w:numId="22">
    <w:abstractNumId w:val="17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514C9"/>
    <w:rsid w:val="0001241D"/>
    <w:rsid w:val="00025BD1"/>
    <w:rsid w:val="00047FD3"/>
    <w:rsid w:val="00067365"/>
    <w:rsid w:val="000E10FC"/>
    <w:rsid w:val="000F69F3"/>
    <w:rsid w:val="001131E9"/>
    <w:rsid w:val="00115904"/>
    <w:rsid w:val="001817C7"/>
    <w:rsid w:val="00194BD9"/>
    <w:rsid w:val="001A2899"/>
    <w:rsid w:val="001F140B"/>
    <w:rsid w:val="001F761E"/>
    <w:rsid w:val="00216236"/>
    <w:rsid w:val="00223444"/>
    <w:rsid w:val="002514C9"/>
    <w:rsid w:val="00274B4F"/>
    <w:rsid w:val="002C1B78"/>
    <w:rsid w:val="002C4A73"/>
    <w:rsid w:val="002D63E9"/>
    <w:rsid w:val="002D6811"/>
    <w:rsid w:val="0030776A"/>
    <w:rsid w:val="00317960"/>
    <w:rsid w:val="00332C6F"/>
    <w:rsid w:val="003856B1"/>
    <w:rsid w:val="00394706"/>
    <w:rsid w:val="003B6C3B"/>
    <w:rsid w:val="003D3CF9"/>
    <w:rsid w:val="00431FD5"/>
    <w:rsid w:val="00445E4F"/>
    <w:rsid w:val="00484B8C"/>
    <w:rsid w:val="004858B4"/>
    <w:rsid w:val="004D6F01"/>
    <w:rsid w:val="004E3FFE"/>
    <w:rsid w:val="004F0BB5"/>
    <w:rsid w:val="004F6F87"/>
    <w:rsid w:val="00537506"/>
    <w:rsid w:val="005A5E10"/>
    <w:rsid w:val="005A7ECA"/>
    <w:rsid w:val="005C0087"/>
    <w:rsid w:val="005D09D8"/>
    <w:rsid w:val="00650C3B"/>
    <w:rsid w:val="00670E61"/>
    <w:rsid w:val="006B7A5A"/>
    <w:rsid w:val="006D3787"/>
    <w:rsid w:val="006E024E"/>
    <w:rsid w:val="00723982"/>
    <w:rsid w:val="00724C93"/>
    <w:rsid w:val="0076269A"/>
    <w:rsid w:val="00770536"/>
    <w:rsid w:val="00797F83"/>
    <w:rsid w:val="00856A5E"/>
    <w:rsid w:val="0086072F"/>
    <w:rsid w:val="00861441"/>
    <w:rsid w:val="00866256"/>
    <w:rsid w:val="008A110E"/>
    <w:rsid w:val="008D725A"/>
    <w:rsid w:val="0092402E"/>
    <w:rsid w:val="00930907"/>
    <w:rsid w:val="00930C87"/>
    <w:rsid w:val="009737A7"/>
    <w:rsid w:val="00984F86"/>
    <w:rsid w:val="009D3352"/>
    <w:rsid w:val="009E1ADC"/>
    <w:rsid w:val="00A26B3B"/>
    <w:rsid w:val="00A519CF"/>
    <w:rsid w:val="00A6639E"/>
    <w:rsid w:val="00A66A47"/>
    <w:rsid w:val="00A749B4"/>
    <w:rsid w:val="00A87BEB"/>
    <w:rsid w:val="00AB0D83"/>
    <w:rsid w:val="00AF243E"/>
    <w:rsid w:val="00B543DB"/>
    <w:rsid w:val="00B846F0"/>
    <w:rsid w:val="00BB39BD"/>
    <w:rsid w:val="00BB4E78"/>
    <w:rsid w:val="00BC6CAD"/>
    <w:rsid w:val="00BE0865"/>
    <w:rsid w:val="00BF10A8"/>
    <w:rsid w:val="00C07C5B"/>
    <w:rsid w:val="00C139C0"/>
    <w:rsid w:val="00C64B23"/>
    <w:rsid w:val="00C73EC5"/>
    <w:rsid w:val="00CA4D64"/>
    <w:rsid w:val="00CE1FB4"/>
    <w:rsid w:val="00CF051E"/>
    <w:rsid w:val="00CF2039"/>
    <w:rsid w:val="00D023F2"/>
    <w:rsid w:val="00D2114C"/>
    <w:rsid w:val="00D300F6"/>
    <w:rsid w:val="00D4550C"/>
    <w:rsid w:val="00D920A4"/>
    <w:rsid w:val="00D92D6B"/>
    <w:rsid w:val="00DC02E1"/>
    <w:rsid w:val="00E70DDC"/>
    <w:rsid w:val="00E715B1"/>
    <w:rsid w:val="00E7241C"/>
    <w:rsid w:val="00E73484"/>
    <w:rsid w:val="00EA0940"/>
    <w:rsid w:val="00EE192D"/>
    <w:rsid w:val="00F2426B"/>
    <w:rsid w:val="00FA229F"/>
    <w:rsid w:val="00FE6A6D"/>
    <w:rsid w:val="00FF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4C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14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14C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514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4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514C9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514C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styleId="Hipercze">
    <w:name w:val="Hyperlink"/>
    <w:uiPriority w:val="99"/>
    <w:rsid w:val="002514C9"/>
    <w:rPr>
      <w:color w:val="0000FF"/>
      <w:u w:val="single"/>
    </w:rPr>
  </w:style>
  <w:style w:type="paragraph" w:styleId="NormalnyWeb">
    <w:name w:val="Normal (Web)"/>
    <w:basedOn w:val="Normalny"/>
    <w:rsid w:val="002514C9"/>
    <w:pPr>
      <w:suppressAutoHyphens w:val="0"/>
      <w:spacing w:line="240" w:lineRule="auto"/>
      <w:ind w:left="225"/>
    </w:pPr>
  </w:style>
  <w:style w:type="paragraph" w:customStyle="1" w:styleId="Default">
    <w:name w:val="Default"/>
    <w:rsid w:val="002514C9"/>
    <w:pPr>
      <w:suppressAutoHyphens/>
      <w:spacing w:after="0" w:line="100" w:lineRule="atLeast"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Akapitzlist1">
    <w:name w:val="Akapit z listą1"/>
    <w:rsid w:val="002514C9"/>
    <w:pPr>
      <w:widowControl w:val="0"/>
      <w:suppressAutoHyphens/>
      <w:ind w:left="720"/>
    </w:pPr>
    <w:rPr>
      <w:rFonts w:ascii="Calibri" w:eastAsia="Arial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2514C9"/>
    <w:pPr>
      <w:spacing w:line="240" w:lineRule="auto"/>
      <w:ind w:left="720"/>
    </w:pPr>
  </w:style>
  <w:style w:type="character" w:customStyle="1" w:styleId="txt">
    <w:name w:val="txt"/>
    <w:basedOn w:val="Domylnaczcionkaakapitu"/>
    <w:rsid w:val="002514C9"/>
    <w:rPr>
      <w:rFonts w:cs="Times New Roman"/>
    </w:rPr>
  </w:style>
  <w:style w:type="paragraph" w:customStyle="1" w:styleId="Akapitzlist10">
    <w:name w:val="Akapit z listą1"/>
    <w:basedOn w:val="Normalny"/>
    <w:rsid w:val="002514C9"/>
    <w:pPr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2514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514C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514C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4C9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2514C9"/>
    <w:pPr>
      <w:tabs>
        <w:tab w:val="center" w:pos="4536"/>
        <w:tab w:val="right" w:pos="9072"/>
      </w:tabs>
      <w:suppressAutoHyphens w:val="0"/>
      <w:spacing w:line="240" w:lineRule="auto"/>
    </w:pPr>
    <w:rPr>
      <w:kern w:val="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4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514C9"/>
    <w:pPr>
      <w:tabs>
        <w:tab w:val="center" w:pos="4536"/>
        <w:tab w:val="right" w:pos="9072"/>
      </w:tabs>
      <w:suppressAutoHyphens w:val="0"/>
      <w:spacing w:line="240" w:lineRule="auto"/>
    </w:pPr>
    <w:rPr>
      <w:kern w:val="0"/>
      <w:lang w:eastAsia="pl-PL"/>
    </w:rPr>
  </w:style>
  <w:style w:type="character" w:customStyle="1" w:styleId="StopkaZnak">
    <w:name w:val="Stopka Znak"/>
    <w:basedOn w:val="Domylnaczcionkaakapitu"/>
    <w:link w:val="Stopka"/>
    <w:rsid w:val="002514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514C9"/>
  </w:style>
  <w:style w:type="paragraph" w:styleId="Spistreci1">
    <w:name w:val="toc 1"/>
    <w:basedOn w:val="Normalny"/>
    <w:next w:val="Normalny"/>
    <w:autoRedefine/>
    <w:uiPriority w:val="39"/>
    <w:rsid w:val="002514C9"/>
    <w:pPr>
      <w:tabs>
        <w:tab w:val="left" w:pos="440"/>
        <w:tab w:val="right" w:leader="hyphen" w:pos="9062"/>
      </w:tabs>
      <w:suppressAutoHyphens w:val="0"/>
      <w:spacing w:before="240" w:after="120" w:line="240" w:lineRule="auto"/>
    </w:pPr>
    <w:rPr>
      <w:b/>
      <w:bCs/>
      <w:kern w:val="0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14C9"/>
    <w:pPr>
      <w:suppressAutoHyphens w:val="0"/>
      <w:spacing w:line="276" w:lineRule="auto"/>
      <w:outlineLvl w:val="9"/>
    </w:pPr>
    <w:rPr>
      <w:b w:val="0"/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4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4C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Bezodstpw">
    <w:name w:val="No Spacing"/>
    <w:uiPriority w:val="1"/>
    <w:qFormat/>
    <w:rsid w:val="0031796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3179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51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519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19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519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pkt">
    <w:name w:val="pkt"/>
    <w:basedOn w:val="Normalny"/>
    <w:rsid w:val="00A519CF"/>
    <w:pPr>
      <w:suppressAutoHyphens w:val="0"/>
      <w:spacing w:before="60" w:after="60" w:line="240" w:lineRule="auto"/>
      <w:ind w:left="851" w:hanging="295"/>
      <w:jc w:val="both"/>
    </w:pPr>
    <w:rPr>
      <w:kern w:val="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519CF"/>
    <w:rPr>
      <w:vertAlign w:val="superscript"/>
    </w:rPr>
  </w:style>
  <w:style w:type="paragraph" w:styleId="Tytu">
    <w:name w:val="Title"/>
    <w:basedOn w:val="Normalny"/>
    <w:link w:val="TytuZnak"/>
    <w:qFormat/>
    <w:rsid w:val="00E73484"/>
    <w:pPr>
      <w:suppressAutoHyphens w:val="0"/>
      <w:spacing w:line="240" w:lineRule="auto"/>
      <w:jc w:val="center"/>
    </w:pPr>
    <w:rPr>
      <w:rFonts w:ascii="Bookman Old Style" w:hAnsi="Bookman Old Style"/>
      <w:kern w:val="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73484"/>
    <w:rPr>
      <w:rFonts w:ascii="Bookman Old Style" w:eastAsia="Times New Roman" w:hAnsi="Bookman Old Style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wik-rac.com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zetargi@zwik-rac.com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rv1.abc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zena.kasparek@zwik-rac.com.pl" TargetMode="External"/><Relationship Id="rId10" Type="http://schemas.openxmlformats.org/officeDocument/2006/relationships/hyperlink" Target="http://www.zwik-rac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zetargi@zwik-rac.com.pl" TargetMode="External"/><Relationship Id="rId14" Type="http://schemas.openxmlformats.org/officeDocument/2006/relationships/hyperlink" Target="http://www.bipraciborz.pl/zw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8EC1A-D961-4339-B81D-A0BD6D71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13</Pages>
  <Words>4104</Words>
  <Characters>24626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34</cp:revision>
  <cp:lastPrinted>2012-10-09T11:46:00Z</cp:lastPrinted>
  <dcterms:created xsi:type="dcterms:W3CDTF">2012-03-20T10:06:00Z</dcterms:created>
  <dcterms:modified xsi:type="dcterms:W3CDTF">2012-10-09T11:49:00Z</dcterms:modified>
</cp:coreProperties>
</file>